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2022</w:t>
      </w:r>
      <w:r>
        <w:rPr>
          <w:rFonts w:hint="eastAsia"/>
          <w:sz w:val="52"/>
          <w:szCs w:val="52"/>
        </w:rPr>
        <w:t>年</w:t>
      </w:r>
      <w:r>
        <w:rPr>
          <w:rFonts w:hint="eastAsia" w:ascii="Calibri" w:hAnsi="Calibri" w:eastAsia="宋体" w:cs="黑体"/>
          <w:sz w:val="52"/>
          <w:szCs w:val="52"/>
        </w:rPr>
        <w:t>海南省教育考试命题和评价中心</w:t>
      </w:r>
      <w:r>
        <w:rPr>
          <w:rFonts w:hint="eastAsia"/>
          <w:sz w:val="52"/>
          <w:szCs w:val="52"/>
        </w:rPr>
        <w:t>（单位）预算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rPr>
        <w:t>海南省教育考试命题和评价中心</w:t>
      </w:r>
      <w:r>
        <w:rPr>
          <w:rFonts w:hint="eastAsia" w:ascii="黑体" w:hAnsi="黑体" w:eastAsia="黑体"/>
          <w:sz w:val="32"/>
          <w:szCs w:val="32"/>
        </w:rPr>
        <w:t>（单位）概况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7"/>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海南省教育考试命题和评价中心</w:t>
      </w:r>
      <w:r>
        <w:rPr>
          <w:rFonts w:hint="eastAsia" w:ascii="黑体" w:hAnsi="黑体" w:eastAsia="黑体"/>
          <w:sz w:val="32"/>
          <w:szCs w:val="32"/>
        </w:rPr>
        <w:t>（单位）</w:t>
      </w:r>
      <w:r>
        <w:rPr>
          <w:rFonts w:hint="eastAsia" w:ascii="黑体" w:hAnsi="黑体" w:eastAsia="黑体" w:cs="黑体"/>
          <w:sz w:val="32"/>
          <w:szCs w:val="32"/>
          <w:lang w:val="en-US" w:eastAsia="zh-CN"/>
        </w:rPr>
        <w:t>2022</w:t>
      </w:r>
      <w:r>
        <w:rPr>
          <w:rFonts w:hint="eastAsia" w:ascii="黑体" w:hAnsi="黑体" w:eastAsia="黑体"/>
          <w:sz w:val="32"/>
          <w:szCs w:val="32"/>
        </w:rPr>
        <w:t>年预算表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海南省教育考试命题和评价中心</w:t>
      </w:r>
      <w:r>
        <w:rPr>
          <w:rFonts w:hint="eastAsia" w:ascii="黑体" w:hAnsi="黑体" w:eastAsia="黑体"/>
          <w:sz w:val="32"/>
          <w:szCs w:val="32"/>
        </w:rPr>
        <w:t>（单位）</w:t>
      </w:r>
      <w:r>
        <w:rPr>
          <w:rFonts w:hint="eastAsia" w:ascii="黑体" w:hAnsi="黑体" w:eastAsia="黑体" w:cs="黑体"/>
          <w:sz w:val="32"/>
          <w:szCs w:val="32"/>
          <w:lang w:val="en-US" w:eastAsia="zh-CN"/>
        </w:rPr>
        <w:t>2022</w:t>
      </w:r>
      <w:r>
        <w:rPr>
          <w:rFonts w:hint="eastAsia" w:ascii="黑体" w:hAnsi="黑体" w:eastAsia="黑体"/>
          <w:sz w:val="32"/>
          <w:szCs w:val="32"/>
        </w:rPr>
        <w:t>年预算情况说明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jc w:val="left"/>
        <w:rPr>
          <w:rFonts w:ascii="黑体" w:hAnsi="黑体" w:eastAsia="黑体"/>
          <w:sz w:val="32"/>
          <w:szCs w:val="32"/>
        </w:rPr>
      </w:pPr>
    </w:p>
    <w:p>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海南省教育考试命题和评价中心</w:t>
      </w:r>
      <w:r>
        <w:rPr>
          <w:rFonts w:hint="eastAsia" w:ascii="黑体" w:hAnsi="黑体" w:eastAsia="黑体"/>
          <w:sz w:val="32"/>
          <w:szCs w:val="32"/>
        </w:rPr>
        <w:t>（单位）概况</w:t>
      </w:r>
    </w:p>
    <w:p>
      <w:pPr>
        <w:jc w:val="left"/>
        <w:rPr>
          <w:rFonts w:ascii="仿宋_GB2312" w:hAnsi="仿宋_GB2312" w:eastAsia="仿宋_GB2312" w:cs="仿宋_GB2312"/>
          <w:sz w:val="32"/>
          <w:szCs w:val="32"/>
        </w:rPr>
      </w:pPr>
    </w:p>
    <w:p>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4"/>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（一）为海南省各项教育考试做好命题与评价工作。</w:t>
      </w:r>
    </w:p>
    <w:p>
      <w:pPr>
        <w:pStyle w:val="4"/>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（二）承担省级教育考试命题工作的组织管理。</w:t>
      </w:r>
    </w:p>
    <w:p>
      <w:pPr>
        <w:pStyle w:val="4"/>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（三）负责各类国家教育考试省级命题题库与专家库的建设和管理。</w:t>
      </w:r>
    </w:p>
    <w:p>
      <w:pPr>
        <w:pStyle w:val="4"/>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（四）组织编写各学科考试大纲、考试说明。</w:t>
      </w:r>
    </w:p>
    <w:p>
      <w:pPr>
        <w:pStyle w:val="4"/>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（五）开展省级命题研究和评价工作。</w:t>
      </w:r>
    </w:p>
    <w:p>
      <w:pPr>
        <w:pStyle w:val="4"/>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（六）负责省级考试与命题数据库的管理和维护。</w:t>
      </w:r>
    </w:p>
    <w:p>
      <w:pPr>
        <w:pStyle w:val="4"/>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（七）承办上级主管部门交办的其他工作。</w:t>
      </w:r>
    </w:p>
    <w:p>
      <w:pPr>
        <w:pStyle w:val="7"/>
        <w:numPr>
          <w:ilvl w:val="-1"/>
          <w:numId w:val="0"/>
        </w:numPr>
        <w:ind w:left="0" w:firstLine="0" w:firstLineChars="0"/>
        <w:jc w:val="left"/>
        <w:rPr>
          <w:rFonts w:ascii="黑体" w:hAnsi="黑体" w:eastAsia="黑体" w:cs="仿宋_GB2312"/>
          <w:sz w:val="32"/>
          <w:szCs w:val="32"/>
        </w:rPr>
      </w:pP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rPr>
        <w:t>海南省教育考试命题和评价中心</w:t>
      </w:r>
      <w:r>
        <w:rPr>
          <w:rFonts w:hint="eastAsia" w:ascii="黑体" w:hAnsi="黑体" w:eastAsia="黑体"/>
          <w:sz w:val="32"/>
          <w:szCs w:val="32"/>
        </w:rPr>
        <w:t>（单位）</w:t>
      </w:r>
      <w:r>
        <w:rPr>
          <w:rFonts w:hint="eastAsia" w:ascii="黑体" w:hAnsi="黑体" w:eastAsia="黑体" w:cs="黑体"/>
          <w:sz w:val="32"/>
          <w:szCs w:val="32"/>
          <w:lang w:val="en-US" w:eastAsia="zh-CN"/>
        </w:rPr>
        <w:t>2022</w:t>
      </w:r>
      <w:r>
        <w:rPr>
          <w:rFonts w:hint="eastAsia" w:ascii="黑体" w:hAnsi="黑体" w:eastAsia="黑体"/>
          <w:sz w:val="32"/>
          <w:szCs w:val="32"/>
        </w:rPr>
        <w:t>年预算表</w:t>
      </w:r>
    </w:p>
    <w:p>
      <w:pPr>
        <w:ind w:left="800"/>
        <w:jc w:val="left"/>
        <w:rPr>
          <w:rFonts w:ascii="黑体" w:hAnsi="黑体" w:eastAsia="黑体"/>
          <w:sz w:val="32"/>
          <w:szCs w:val="32"/>
        </w:rPr>
      </w:pPr>
    </w:p>
    <w:p>
      <w:pPr>
        <w:ind w:firstLine="321" w:firstLineChars="100"/>
        <w:jc w:val="both"/>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rPr>
        <w:t>海南省教育考试命题和评价中心</w:t>
      </w:r>
      <w:r>
        <w:rPr>
          <w:rFonts w:hint="eastAsia" w:ascii="黑体" w:hAnsi="黑体" w:eastAsia="黑体" w:cs="黑体"/>
          <w:sz w:val="32"/>
          <w:szCs w:val="32"/>
          <w:lang w:val="en-US" w:eastAsia="zh-CN"/>
        </w:rPr>
        <w:t>2022</w:t>
      </w:r>
      <w:r>
        <w:rPr>
          <w:rFonts w:hint="eastAsia" w:ascii="黑体" w:hAnsi="黑体" w:eastAsia="黑体"/>
          <w:sz w:val="32"/>
          <w:szCs w:val="32"/>
        </w:rPr>
        <w:t>年（单位）预算情况说明</w:t>
      </w: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rPr>
        <w:t>海南省教育考试命题和评价中心</w:t>
      </w:r>
      <w:r>
        <w:rPr>
          <w:rFonts w:hint="eastAsia" w:ascii="黑体" w:hAnsi="黑体" w:eastAsia="黑体"/>
          <w:sz w:val="32"/>
          <w:szCs w:val="32"/>
        </w:rPr>
        <w:t>（单位）</w:t>
      </w:r>
      <w:r>
        <w:rPr>
          <w:rFonts w:hint="eastAsia" w:ascii="黑体" w:hAnsi="黑体" w:eastAsia="黑体" w:cs="黑体"/>
          <w:sz w:val="32"/>
          <w:szCs w:val="32"/>
          <w:lang w:val="en-US" w:eastAsia="zh-CN"/>
        </w:rPr>
        <w:t>2022</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黑体"/>
          <w:sz w:val="32"/>
          <w:szCs w:val="32"/>
        </w:rPr>
        <w:t>海南省教育考试命题和评价中心（单位）</w:t>
      </w:r>
      <w:r>
        <w:rPr>
          <w:rFonts w:hint="eastAsia" w:ascii="仿宋_GB2312" w:hAnsi="黑体" w:eastAsia="仿宋_GB2312" w:cs="黑体"/>
          <w:sz w:val="32"/>
          <w:szCs w:val="32"/>
          <w:lang w:val="en-US" w:eastAsia="zh-CN"/>
        </w:rPr>
        <w:t>2</w:t>
      </w:r>
      <w:r>
        <w:rPr>
          <w:rFonts w:hint="eastAsia" w:ascii="仿宋_GB2312" w:hAnsi="黑体" w:eastAsia="仿宋_GB2312" w:cs="仿宋_GB2312"/>
          <w:sz w:val="32"/>
          <w:szCs w:val="32"/>
          <w:lang w:val="en-US" w:eastAsia="zh-CN"/>
        </w:rPr>
        <w:t>022</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1359.9</w:t>
      </w:r>
      <w:r>
        <w:rPr>
          <w:rFonts w:hint="eastAsia" w:ascii="仿宋_GB2312" w:hAnsi="黑体" w:eastAsia="仿宋_GB2312"/>
          <w:sz w:val="32"/>
          <w:szCs w:val="32"/>
        </w:rPr>
        <w:t>万元</w:t>
      </w:r>
      <w:r>
        <w:rPr>
          <w:rFonts w:hint="eastAsia" w:ascii="仿宋_GB2312" w:hAnsi="黑体" w:eastAsia="仿宋_GB2312"/>
          <w:sz w:val="32"/>
          <w:szCs w:val="32"/>
          <w:u w:val="none"/>
          <w:lang w:eastAsia="zh-CN"/>
        </w:rPr>
        <w:t>，</w:t>
      </w:r>
      <w:r>
        <w:rPr>
          <w:rFonts w:hint="eastAsia" w:ascii="仿宋_GB2312" w:hAnsi="黑体" w:eastAsia="仿宋_GB2312"/>
          <w:color w:val="000000" w:themeColor="text1"/>
          <w:sz w:val="32"/>
          <w:szCs w:val="32"/>
          <w:u w:val="none"/>
          <w14:textFill>
            <w14:solidFill>
              <w14:schemeClr w14:val="tx1"/>
            </w14:solidFill>
          </w14:textFill>
        </w:rPr>
        <w:t>比上年预算数</w:t>
      </w:r>
      <w:r>
        <w:rPr>
          <w:rFonts w:hint="eastAsia" w:ascii="仿宋_GB2312" w:hAnsi="黑体" w:eastAsia="仿宋_GB2312" w:cs="仿宋_GB2312"/>
          <w:color w:val="000000" w:themeColor="text1"/>
          <w:sz w:val="32"/>
          <w:szCs w:val="32"/>
          <w:u w:val="none"/>
          <w14:textFill>
            <w14:solidFill>
              <w14:schemeClr w14:val="tx1"/>
            </w14:solidFill>
          </w14:textFill>
        </w:rPr>
        <w:t>增加</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370.47</w:t>
      </w:r>
      <w:r>
        <w:rPr>
          <w:rFonts w:hint="eastAsia" w:ascii="仿宋_GB2312" w:hAnsi="黑体" w:eastAsia="仿宋_GB2312"/>
          <w:color w:val="000000" w:themeColor="text1"/>
          <w:sz w:val="32"/>
          <w:szCs w:val="32"/>
          <w:u w:val="none"/>
          <w14:textFill>
            <w14:solidFill>
              <w14:schemeClr w14:val="tx1"/>
            </w14:solidFill>
          </w14:textFill>
        </w:rPr>
        <w:t>万元，主要</w:t>
      </w:r>
      <w:r>
        <w:rPr>
          <w:rFonts w:hint="default" w:ascii="仿宋_GB2312" w:hAnsi="黑体" w:eastAsia="仿宋_GB2312" w:cs="仿宋_GB2312"/>
          <w:color w:val="000000" w:themeColor="text1"/>
          <w:sz w:val="32"/>
          <w:szCs w:val="32"/>
          <w:u w:val="none"/>
          <w14:textFill>
            <w14:solidFill>
              <w14:schemeClr w14:val="tx1"/>
            </w14:solidFill>
          </w14:textFill>
        </w:rPr>
        <w:t>是</w:t>
      </w:r>
      <w:r>
        <w:rPr>
          <w:rFonts w:hint="eastAsia" w:ascii="仿宋_GB2312" w:hAnsi="黑体" w:eastAsia="仿宋_GB2312"/>
          <w:color w:val="000000" w:themeColor="text1"/>
          <w:sz w:val="32"/>
          <w:szCs w:val="32"/>
          <w:u w:val="none"/>
          <w:lang w:val="en-US" w:eastAsia="zh-CN"/>
          <w14:textFill>
            <w14:solidFill>
              <w14:schemeClr w14:val="tx1"/>
            </w14:solidFill>
          </w14:textFill>
        </w:rPr>
        <w:t>基本支出增加了45.47万元,项目支出增加了325万元</w:t>
      </w:r>
      <w:r>
        <w:rPr>
          <w:rFonts w:hint="eastAsia" w:ascii="仿宋_GB2312" w:hAnsi="黑体" w:eastAsia="仿宋_GB2312"/>
          <w:color w:val="000000" w:themeColor="text1"/>
          <w:sz w:val="32"/>
          <w:szCs w:val="32"/>
          <w:u w:val="none"/>
          <w:lang w:eastAsia="zh-CN"/>
          <w14:textFill>
            <w14:solidFill>
              <w14:schemeClr w14:val="tx1"/>
            </w14:solidFill>
          </w14:textFill>
        </w:rPr>
        <w:t>。</w:t>
      </w:r>
      <w:r>
        <w:rPr>
          <w:rFonts w:ascii="仿宋_GB2312" w:hAnsi="黑体" w:eastAsia="仿宋_GB2312" w:cs="仿宋_GB2312"/>
          <w:sz w:val="32"/>
          <w:szCs w:val="32"/>
        </w:rPr>
        <w:t>其中，收入总计</w:t>
      </w:r>
      <w:r>
        <w:rPr>
          <w:rFonts w:hint="default" w:ascii="仿宋_GB2312" w:hAnsi="黑体" w:eastAsia="仿宋_GB2312" w:cs="仿宋_GB2312"/>
          <w:sz w:val="32"/>
          <w:szCs w:val="32"/>
          <w:lang w:val="en-US" w:eastAsia="zh-CN"/>
        </w:rPr>
        <w:t>1359.9</w:t>
      </w:r>
      <w:r>
        <w:rPr>
          <w:rFonts w:ascii="仿宋_GB2312" w:hAnsi="黑体" w:eastAsia="仿宋_GB2312" w:cs="仿宋_GB2312"/>
          <w:sz w:val="32"/>
          <w:szCs w:val="32"/>
        </w:rPr>
        <w:t>万元，包括一般公共预算本年收入</w:t>
      </w:r>
      <w:r>
        <w:rPr>
          <w:rFonts w:hint="default" w:ascii="仿宋_GB2312" w:hAnsi="黑体" w:eastAsia="仿宋_GB2312" w:cs="仿宋_GB2312"/>
          <w:sz w:val="32"/>
          <w:szCs w:val="32"/>
          <w:lang w:val="en-US" w:eastAsia="zh-CN"/>
        </w:rPr>
        <w:t>1359.9</w:t>
      </w:r>
      <w:r>
        <w:rPr>
          <w:rFonts w:ascii="仿宋_GB2312" w:hAnsi="黑体" w:eastAsia="仿宋_GB2312" w:cs="仿宋_GB2312"/>
          <w:sz w:val="32"/>
          <w:szCs w:val="32"/>
        </w:rPr>
        <w:t>万元，上年结转0万元；支出总计</w:t>
      </w:r>
      <w:r>
        <w:rPr>
          <w:rFonts w:hint="default" w:ascii="仿宋_GB2312" w:hAnsi="黑体" w:eastAsia="仿宋_GB2312" w:cs="仿宋_GB2312"/>
          <w:sz w:val="32"/>
          <w:szCs w:val="32"/>
          <w:lang w:val="en-US" w:eastAsia="zh-CN"/>
        </w:rPr>
        <w:t>1359.9</w:t>
      </w:r>
      <w:r>
        <w:rPr>
          <w:rFonts w:ascii="仿宋_GB2312" w:hAnsi="黑体" w:eastAsia="仿宋_GB2312" w:cs="仿宋_GB2312"/>
          <w:sz w:val="32"/>
          <w:szCs w:val="32"/>
        </w:rPr>
        <w:t>万元，包括教育支出</w:t>
      </w:r>
      <w:r>
        <w:rPr>
          <w:rFonts w:hint="default" w:ascii="仿宋_GB2312" w:hAnsi="黑体" w:eastAsia="仿宋_GB2312" w:cs="仿宋_GB2312"/>
          <w:sz w:val="32"/>
          <w:szCs w:val="32"/>
          <w:lang w:val="en-US" w:eastAsia="zh-CN"/>
        </w:rPr>
        <w:t>1316.7</w:t>
      </w:r>
      <w:r>
        <w:rPr>
          <w:rFonts w:ascii="仿宋_GB2312" w:hAnsi="黑体" w:eastAsia="仿宋_GB2312" w:cs="仿宋_GB2312"/>
          <w:sz w:val="32"/>
          <w:szCs w:val="32"/>
        </w:rPr>
        <w:t>万元、社会保障和就业支出</w:t>
      </w:r>
      <w:r>
        <w:rPr>
          <w:rFonts w:hint="default" w:ascii="仿宋_GB2312" w:hAnsi="黑体" w:eastAsia="仿宋_GB2312" w:cs="仿宋_GB2312"/>
          <w:sz w:val="32"/>
          <w:szCs w:val="32"/>
          <w:lang w:val="en-US" w:eastAsia="zh-CN"/>
        </w:rPr>
        <w:t>18.69</w:t>
      </w:r>
      <w:r>
        <w:rPr>
          <w:rFonts w:ascii="仿宋_GB2312" w:hAnsi="黑体" w:eastAsia="仿宋_GB2312" w:cs="仿宋_GB2312"/>
          <w:sz w:val="32"/>
          <w:szCs w:val="32"/>
        </w:rPr>
        <w:t>万元、卫生健康支出</w:t>
      </w:r>
      <w:r>
        <w:rPr>
          <w:rFonts w:hint="default" w:ascii="仿宋_GB2312" w:hAnsi="黑体" w:eastAsia="仿宋_GB2312" w:cs="仿宋_GB2312"/>
          <w:sz w:val="32"/>
          <w:szCs w:val="32"/>
          <w:lang w:val="en-US" w:eastAsia="zh-CN"/>
        </w:rPr>
        <w:t>9.93</w:t>
      </w:r>
      <w:r>
        <w:rPr>
          <w:rFonts w:ascii="仿宋_GB2312" w:hAnsi="黑体" w:eastAsia="仿宋_GB2312" w:cs="仿宋_GB2312"/>
          <w:sz w:val="32"/>
          <w:szCs w:val="32"/>
        </w:rPr>
        <w:t>万元、住房保障支出1</w:t>
      </w:r>
      <w:r>
        <w:rPr>
          <w:rFonts w:hint="default" w:ascii="仿宋_GB2312" w:hAnsi="黑体" w:eastAsia="仿宋_GB2312" w:cs="仿宋_GB2312"/>
          <w:sz w:val="32"/>
          <w:szCs w:val="32"/>
          <w:lang w:val="en-US" w:eastAsia="zh-CN"/>
        </w:rPr>
        <w:t>4.57</w:t>
      </w:r>
      <w:r>
        <w:rPr>
          <w:rFonts w:ascii="仿宋_GB2312" w:hAnsi="黑体" w:eastAsia="仿宋_GB2312" w:cs="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bookmarkStart w:id="0" w:name="_Hlk64536461"/>
      <w:r>
        <w:rPr>
          <w:rFonts w:ascii="Times New Roman" w:hAnsi="Times New Roman" w:eastAsia="黑体" w:cs="Times New Roman"/>
          <w:sz w:val="32"/>
          <w:szCs w:val="32"/>
        </w:rPr>
        <w:t>海南省教育考试命题和评价中心</w:t>
      </w:r>
      <w:bookmarkEnd w:id="0"/>
      <w:r>
        <w:rPr>
          <w:rFonts w:hint="eastAsia" w:ascii="黑体" w:hAnsi="黑体" w:eastAsia="黑体"/>
          <w:sz w:val="32"/>
          <w:szCs w:val="32"/>
        </w:rPr>
        <w:t>（单位）</w:t>
      </w:r>
      <w:r>
        <w:rPr>
          <w:rFonts w:hint="eastAsia" w:ascii="黑体" w:hAnsi="黑体" w:eastAsia="黑体" w:cs="黑体"/>
          <w:sz w:val="32"/>
          <w:szCs w:val="32"/>
          <w:lang w:val="en-US" w:eastAsia="zh-CN"/>
        </w:rPr>
        <w:t>2022</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cs="黑体"/>
          <w:sz w:val="32"/>
          <w:szCs w:val="32"/>
        </w:rPr>
        <w:t>海南省教育考试命题和评价中心（单位）</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年一般公共预</w:t>
      </w:r>
      <w:r>
        <w:rPr>
          <w:rFonts w:hint="eastAsia" w:ascii="仿宋_GB2312" w:hAnsi="黑体" w:eastAsia="仿宋_GB2312"/>
          <w:color w:val="000000" w:themeColor="text1"/>
          <w:sz w:val="32"/>
          <w:szCs w:val="32"/>
          <w:u w:val="none"/>
          <w14:textFill>
            <w14:solidFill>
              <w14:schemeClr w14:val="tx1"/>
            </w14:solidFill>
          </w14:textFill>
        </w:rPr>
        <w:t>算当年拨款</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1359.9</w:t>
      </w:r>
      <w:r>
        <w:rPr>
          <w:rFonts w:hint="eastAsia" w:ascii="仿宋_GB2312" w:hAnsi="黑体" w:eastAsia="仿宋_GB2312"/>
          <w:color w:val="000000" w:themeColor="text1"/>
          <w:sz w:val="32"/>
          <w:szCs w:val="32"/>
          <w:u w:val="none"/>
          <w14:textFill>
            <w14:solidFill>
              <w14:schemeClr w14:val="tx1"/>
            </w14:solidFill>
          </w14:textFill>
        </w:rPr>
        <w:t>万元，比上年预算数</w:t>
      </w:r>
      <w:r>
        <w:rPr>
          <w:rFonts w:hint="eastAsia" w:ascii="仿宋_GB2312" w:hAnsi="黑体" w:eastAsia="仿宋_GB2312" w:cs="仿宋_GB2312"/>
          <w:color w:val="000000" w:themeColor="text1"/>
          <w:sz w:val="32"/>
          <w:szCs w:val="32"/>
          <w:u w:val="none"/>
          <w14:textFill>
            <w14:solidFill>
              <w14:schemeClr w14:val="tx1"/>
            </w14:solidFill>
          </w14:textFill>
        </w:rPr>
        <w:t>增加</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370.47</w:t>
      </w:r>
      <w:r>
        <w:rPr>
          <w:rFonts w:hint="eastAsia" w:ascii="仿宋_GB2312" w:hAnsi="黑体" w:eastAsia="仿宋_GB2312"/>
          <w:color w:val="000000" w:themeColor="text1"/>
          <w:sz w:val="32"/>
          <w:szCs w:val="32"/>
          <w:u w:val="none"/>
          <w14:textFill>
            <w14:solidFill>
              <w14:schemeClr w14:val="tx1"/>
            </w14:solidFill>
          </w14:textFill>
        </w:rPr>
        <w:t>万元，主要是</w:t>
      </w:r>
      <w:r>
        <w:rPr>
          <w:rFonts w:hint="eastAsia" w:ascii="仿宋_GB2312" w:hAnsi="黑体" w:eastAsia="仿宋_GB2312"/>
          <w:color w:val="000000" w:themeColor="text1"/>
          <w:sz w:val="32"/>
          <w:szCs w:val="32"/>
          <w:u w:val="none"/>
          <w:lang w:val="en-US" w:eastAsia="zh-CN"/>
          <w14:textFill>
            <w14:solidFill>
              <w14:schemeClr w14:val="tx1"/>
            </w14:solidFill>
          </w14:textFill>
        </w:rPr>
        <w:t>基本支出增加了45.47万元,项目支出增加了325万元</w:t>
      </w:r>
      <w:r>
        <w:rPr>
          <w:rFonts w:hint="eastAsia" w:ascii="仿宋_GB2312" w:hAnsi="黑体" w:eastAsia="仿宋_GB2312"/>
          <w:color w:val="000000" w:themeColor="text1"/>
          <w:sz w:val="32"/>
          <w:szCs w:val="32"/>
          <w:u w:val="none"/>
          <w:lang w:eastAsia="zh-CN"/>
          <w14:textFill>
            <w14:solidFill>
              <w14:schemeClr w14:val="tx1"/>
            </w14:solidFill>
          </w14:textFill>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u w:val="none"/>
          <w:lang w:eastAsia="zh-CN"/>
        </w:rPr>
      </w:pPr>
      <w:r>
        <w:rPr>
          <w:rFonts w:ascii="仿宋_GB2312" w:hAnsi="黑体" w:eastAsia="仿宋_GB2312" w:cs="仿宋_GB2312"/>
          <w:sz w:val="32"/>
          <w:szCs w:val="32"/>
          <w:u w:val="none"/>
        </w:rPr>
        <w:t>教育支出</w:t>
      </w:r>
      <w:r>
        <w:rPr>
          <w:rFonts w:hint="default" w:ascii="仿宋_GB2312" w:hAnsi="黑体" w:eastAsia="仿宋_GB2312" w:cs="仿宋_GB2312"/>
          <w:sz w:val="32"/>
          <w:szCs w:val="32"/>
          <w:u w:val="none"/>
          <w:lang w:val="en-US" w:eastAsia="zh-CN"/>
        </w:rPr>
        <w:t>1316.7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96.83</w:t>
      </w:r>
      <w:r>
        <w:rPr>
          <w:rFonts w:hint="eastAsia" w:ascii="仿宋_GB2312" w:hAnsi="黑体" w:eastAsia="仿宋_GB2312"/>
          <w:sz w:val="32"/>
          <w:szCs w:val="32"/>
          <w:u w:val="none"/>
        </w:rPr>
        <w:t>%；</w:t>
      </w:r>
      <w:r>
        <w:rPr>
          <w:rFonts w:ascii="仿宋_GB2312" w:hAnsi="黑体" w:eastAsia="仿宋_GB2312" w:cs="仿宋_GB2312"/>
          <w:sz w:val="32"/>
          <w:szCs w:val="32"/>
          <w:u w:val="none"/>
        </w:rPr>
        <w:t>社会保障和就业支出</w:t>
      </w:r>
      <w:r>
        <w:rPr>
          <w:rFonts w:hint="default" w:ascii="仿宋_GB2312" w:hAnsi="黑体" w:eastAsia="仿宋_GB2312" w:cs="仿宋_GB2312"/>
          <w:sz w:val="32"/>
          <w:szCs w:val="32"/>
          <w:u w:val="none"/>
          <w:lang w:val="en-US" w:eastAsia="zh-CN"/>
        </w:rPr>
        <w:t>18.69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1.37</w:t>
      </w:r>
      <w:r>
        <w:rPr>
          <w:rFonts w:hint="eastAsia" w:ascii="仿宋_GB2312" w:hAnsi="黑体" w:eastAsia="仿宋_GB2312"/>
          <w:sz w:val="32"/>
          <w:szCs w:val="32"/>
          <w:u w:val="none"/>
        </w:rPr>
        <w:t>%；</w:t>
      </w:r>
      <w:r>
        <w:rPr>
          <w:rFonts w:ascii="仿宋_GB2312" w:hAnsi="黑体" w:eastAsia="仿宋_GB2312" w:cs="仿宋_GB2312"/>
          <w:sz w:val="32"/>
          <w:szCs w:val="32"/>
          <w:u w:val="none"/>
        </w:rPr>
        <w:t>卫生健康支出</w:t>
      </w:r>
      <w:r>
        <w:rPr>
          <w:rFonts w:hint="default" w:ascii="仿宋_GB2312" w:hAnsi="黑体" w:eastAsia="仿宋_GB2312" w:cs="仿宋_GB2312"/>
          <w:sz w:val="32"/>
          <w:szCs w:val="32"/>
          <w:u w:val="none"/>
          <w:lang w:val="en-US" w:eastAsia="zh-CN"/>
        </w:rPr>
        <w:t>9.93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0.73</w:t>
      </w:r>
      <w:r>
        <w:rPr>
          <w:rFonts w:hint="eastAsia" w:ascii="仿宋_GB2312" w:hAnsi="黑体" w:eastAsia="仿宋_GB2312"/>
          <w:sz w:val="32"/>
          <w:szCs w:val="32"/>
          <w:u w:val="none"/>
        </w:rPr>
        <w:t>%；</w:t>
      </w:r>
      <w:r>
        <w:rPr>
          <w:rFonts w:ascii="仿宋_GB2312" w:hAnsi="黑体" w:eastAsia="仿宋_GB2312" w:cs="仿宋_GB2312"/>
          <w:sz w:val="32"/>
          <w:szCs w:val="32"/>
          <w:u w:val="none"/>
        </w:rPr>
        <w:t>住房保障支出1</w:t>
      </w:r>
      <w:r>
        <w:rPr>
          <w:rFonts w:hint="default" w:ascii="仿宋_GB2312" w:hAnsi="黑体" w:eastAsia="仿宋_GB2312" w:cs="仿宋_GB2312"/>
          <w:sz w:val="32"/>
          <w:szCs w:val="32"/>
          <w:u w:val="none"/>
          <w:lang w:val="en-US" w:eastAsia="zh-CN"/>
        </w:rPr>
        <w:t>4.57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1.07</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w:t>
      </w:r>
      <w:r>
        <w:rPr>
          <w:rFonts w:ascii="仿宋_GB2312" w:hAnsi="黑体" w:eastAsia="仿宋_GB2312" w:cs="仿宋_GB2312"/>
          <w:sz w:val="32"/>
          <w:szCs w:val="32"/>
          <w:u w:val="none"/>
        </w:rPr>
        <w:t>教育支出</w:t>
      </w:r>
      <w:r>
        <w:rPr>
          <w:rFonts w:hint="eastAsia" w:ascii="仿宋_GB2312" w:hAnsi="黑体" w:eastAsia="仿宋_GB2312" w:cs="仿宋_GB2312"/>
          <w:sz w:val="32"/>
          <w:szCs w:val="32"/>
        </w:rPr>
        <w:t>（类）教育管理事务（款）其他教育管理事务支出（项）</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2022</w:t>
      </w:r>
      <w:r>
        <w:rPr>
          <w:rFonts w:hint="eastAsia" w:ascii="仿宋_GB2312" w:hAnsi="黑体" w:eastAsia="仿宋_GB2312"/>
          <w:color w:val="000000" w:themeColor="text1"/>
          <w:sz w:val="32"/>
          <w:szCs w:val="32"/>
          <w:u w:val="none"/>
          <w14:textFill>
            <w14:solidFill>
              <w14:schemeClr w14:val="tx1"/>
            </w14:solidFill>
          </w14:textFill>
        </w:rPr>
        <w:t>年预算数为</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203.2</w:t>
      </w:r>
      <w:r>
        <w:rPr>
          <w:rFonts w:hint="eastAsia" w:ascii="仿宋_GB2312" w:hAnsi="黑体" w:eastAsia="仿宋_GB2312"/>
          <w:color w:val="000000" w:themeColor="text1"/>
          <w:sz w:val="32"/>
          <w:szCs w:val="32"/>
          <w:u w:val="none"/>
          <w14:textFill>
            <w14:solidFill>
              <w14:schemeClr w14:val="tx1"/>
            </w14:solidFill>
          </w14:textFill>
        </w:rPr>
        <w:t>万元，比上年预算数</w:t>
      </w:r>
      <w:r>
        <w:rPr>
          <w:rFonts w:hint="eastAsia" w:ascii="仿宋_GB2312" w:hAnsi="黑体" w:eastAsia="仿宋_GB2312" w:cs="仿宋_GB2312"/>
          <w:color w:val="000000" w:themeColor="text1"/>
          <w:sz w:val="32"/>
          <w:szCs w:val="32"/>
          <w:u w:val="none"/>
          <w14:textFill>
            <w14:solidFill>
              <w14:schemeClr w14:val="tx1"/>
            </w14:solidFill>
          </w14:textFill>
        </w:rPr>
        <w:t>增加</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47.69</w:t>
      </w:r>
      <w:r>
        <w:rPr>
          <w:rFonts w:hint="eastAsia" w:ascii="仿宋_GB2312" w:hAnsi="黑体" w:eastAsia="仿宋_GB2312"/>
          <w:color w:val="000000" w:themeColor="text1"/>
          <w:sz w:val="32"/>
          <w:szCs w:val="32"/>
          <w:u w:val="none"/>
          <w14:textFill>
            <w14:solidFill>
              <w14:schemeClr w14:val="tx1"/>
            </w14:solidFill>
          </w14:textFill>
        </w:rPr>
        <w:t>万元，主要是人员薪资</w:t>
      </w:r>
      <w:r>
        <w:rPr>
          <w:rFonts w:hint="eastAsia" w:ascii="仿宋_GB2312" w:hAnsi="黑体" w:eastAsia="仿宋_GB2312"/>
          <w:color w:val="000000" w:themeColor="text1"/>
          <w:sz w:val="32"/>
          <w:szCs w:val="32"/>
          <w:u w:val="none"/>
          <w:lang w:eastAsia="zh-CN"/>
          <w14:textFill>
            <w14:solidFill>
              <w14:schemeClr w14:val="tx1"/>
            </w14:solidFill>
          </w14:textFill>
        </w:rPr>
        <w:t>增长</w:t>
      </w:r>
      <w:r>
        <w:rPr>
          <w:rFonts w:hint="eastAsia" w:ascii="仿宋_GB2312" w:hAnsi="黑体" w:eastAsia="仿宋_GB2312"/>
          <w:color w:val="000000" w:themeColor="text1"/>
          <w:sz w:val="32"/>
          <w:szCs w:val="32"/>
          <w:u w:val="none"/>
          <w14:textFill>
            <w14:solidFill>
              <w14:schemeClr w14:val="tx1"/>
            </w14:solidFill>
          </w14:textFill>
        </w:rPr>
        <w:t>调整</w:t>
      </w:r>
      <w:r>
        <w:rPr>
          <w:rFonts w:hint="eastAsia" w:ascii="仿宋_GB2312" w:hAnsi="黑体" w:eastAsia="仿宋_GB2312"/>
          <w:color w:val="000000" w:themeColor="text1"/>
          <w:sz w:val="32"/>
          <w:szCs w:val="32"/>
          <w:u w:val="none"/>
          <w:lang w:eastAsia="zh-CN"/>
          <w14:textFill>
            <w14:solidFill>
              <w14:schemeClr w14:val="tx1"/>
            </w14:solidFill>
          </w14:textFill>
        </w:rPr>
        <w:t>。</w:t>
      </w:r>
    </w:p>
    <w:p>
      <w:pPr>
        <w:spacing w:line="240" w:lineRule="auto"/>
        <w:ind w:firstLine="640" w:firstLineChars="200"/>
        <w:rPr>
          <w:rFonts w:hint="eastAsia" w:ascii="仿宋_GB2312" w:hAnsi="黑体" w:eastAsia="仿宋_GB2312" w:cs="仿宋_GB2312"/>
          <w:color w:val="FF0000"/>
          <w:sz w:val="32"/>
          <w:szCs w:val="32"/>
        </w:rPr>
      </w:pPr>
      <w:r>
        <w:rPr>
          <w:rFonts w:hint="eastAsia" w:ascii="仿宋_GB2312" w:hAnsi="黑体" w:eastAsia="仿宋_GB2312" w:cs="仿宋_GB2312"/>
          <w:sz w:val="32"/>
          <w:szCs w:val="32"/>
        </w:rPr>
        <w:t>2.教育支出（类）其他教育支出（款）</w:t>
      </w:r>
      <w:bookmarkStart w:id="1" w:name="_Hlk64554703"/>
      <w:r>
        <w:rPr>
          <w:rFonts w:hint="eastAsia" w:ascii="仿宋_GB2312" w:hAnsi="黑体" w:eastAsia="仿宋_GB2312" w:cs="仿宋_GB2312"/>
          <w:sz w:val="32"/>
          <w:szCs w:val="32"/>
        </w:rPr>
        <w:t>其他教育支出</w:t>
      </w:r>
      <w:bookmarkEnd w:id="1"/>
      <w:r>
        <w:rPr>
          <w:rFonts w:hint="eastAsia" w:ascii="仿宋_GB2312" w:hAnsi="黑体" w:eastAsia="仿宋_GB2312" w:cs="仿宋_GB2312"/>
          <w:sz w:val="32"/>
          <w:szCs w:val="32"/>
        </w:rPr>
        <w:t>（项）202</w:t>
      </w:r>
      <w:r>
        <w:rPr>
          <w:rFonts w:hint="eastAsia" w:ascii="仿宋_GB2312" w:hAnsi="黑体" w:eastAsia="仿宋_GB2312" w:cs="仿宋_GB2312"/>
          <w:sz w:val="32"/>
          <w:szCs w:val="32"/>
          <w:lang w:eastAsia="zh-CN"/>
        </w:rPr>
        <w:t>2</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eastAsia="zh-CN"/>
        </w:rPr>
        <w:t>1</w:t>
      </w:r>
      <w:r>
        <w:rPr>
          <w:rFonts w:hint="eastAsia" w:ascii="仿宋_GB2312" w:hAnsi="黑体" w:eastAsia="仿宋_GB2312" w:cs="仿宋_GB2312"/>
          <w:sz w:val="32"/>
          <w:szCs w:val="32"/>
          <w:lang w:val="en-US" w:eastAsia="zh-CN"/>
        </w:rPr>
        <w:t>081.7</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增加2</w:t>
      </w:r>
      <w:r>
        <w:rPr>
          <w:rFonts w:hint="eastAsia" w:ascii="仿宋_GB2312" w:hAnsi="黑体" w:eastAsia="仿宋_GB2312" w:cs="仿宋_GB2312"/>
          <w:sz w:val="32"/>
          <w:szCs w:val="32"/>
          <w:lang w:val="en-US" w:eastAsia="zh-CN"/>
        </w:rPr>
        <w:t>39.2</w:t>
      </w:r>
      <w:r>
        <w:rPr>
          <w:rFonts w:hint="eastAsia" w:ascii="仿宋_GB2312" w:hAnsi="黑体" w:eastAsia="仿宋_GB2312" w:cs="仿宋_GB2312"/>
          <w:sz w:val="32"/>
          <w:szCs w:val="32"/>
        </w:rPr>
        <w:t>万元</w:t>
      </w:r>
      <w:r>
        <w:rPr>
          <w:rFonts w:hint="eastAsia" w:ascii="仿宋_GB2312" w:hAnsi="黑体" w:eastAsia="仿宋_GB2312" w:cs="仿宋_GB2312"/>
          <w:color w:val="000000" w:themeColor="text1"/>
          <w:sz w:val="32"/>
          <w:szCs w:val="32"/>
          <w:u w:val="none"/>
          <w14:textFill>
            <w14:solidFill>
              <w14:schemeClr w14:val="tx1"/>
            </w14:solidFill>
          </w14:textFill>
        </w:rPr>
        <w:t>，</w:t>
      </w:r>
      <w:r>
        <w:rPr>
          <w:rFonts w:hint="eastAsia" w:ascii="仿宋_GB2312" w:hAnsi="黑体" w:eastAsia="仿宋_GB2312"/>
          <w:color w:val="000000" w:themeColor="text1"/>
          <w:sz w:val="32"/>
          <w:szCs w:val="32"/>
          <w:u w:val="none"/>
          <w14:textFill>
            <w14:solidFill>
              <w14:schemeClr w14:val="tx1"/>
            </w14:solidFill>
          </w14:textFill>
        </w:rPr>
        <w:t>主要是考试考务管理</w:t>
      </w:r>
      <w:r>
        <w:rPr>
          <w:rFonts w:hint="eastAsia" w:ascii="仿宋_GB2312" w:hAnsi="黑体" w:eastAsia="仿宋_GB2312"/>
          <w:color w:val="000000" w:themeColor="text1"/>
          <w:sz w:val="32"/>
          <w:szCs w:val="32"/>
          <w:u w:val="none"/>
          <w:lang w:eastAsia="zh-CN"/>
          <w14:textFill>
            <w14:solidFill>
              <w14:schemeClr w14:val="tx1"/>
            </w14:solidFill>
          </w14:textFill>
        </w:rPr>
        <w:t>项目支出增加，增加了考试入闱相关费用。</w:t>
      </w:r>
    </w:p>
    <w:p>
      <w:pPr>
        <w:spacing w:line="240" w:lineRule="auto"/>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3.教育支出（类）进修及培训（款）培训支出（项）202</w:t>
      </w:r>
      <w:r>
        <w:rPr>
          <w:rFonts w:hint="eastAsia" w:ascii="仿宋_GB2312" w:hAnsi="黑体" w:eastAsia="仿宋_GB2312" w:cs="仿宋_GB2312"/>
          <w:color w:val="000000" w:themeColor="text1"/>
          <w:sz w:val="32"/>
          <w:szCs w:val="32"/>
          <w:lang w:eastAsia="zh-CN"/>
          <w14:textFill>
            <w14:solidFill>
              <w14:schemeClr w14:val="tx1"/>
            </w14:solidFill>
          </w14:textFill>
        </w:rPr>
        <w:t>2</w:t>
      </w:r>
      <w:r>
        <w:rPr>
          <w:rFonts w:hint="eastAsia" w:ascii="仿宋_GB2312" w:hAnsi="黑体" w:eastAsia="仿宋_GB2312" w:cs="仿宋_GB2312"/>
          <w:color w:val="000000" w:themeColor="text1"/>
          <w:sz w:val="32"/>
          <w:szCs w:val="32"/>
          <w14:textFill>
            <w14:solidFill>
              <w14:schemeClr w14:val="tx1"/>
            </w14:solidFill>
          </w14:textFill>
        </w:rPr>
        <w:t>年预算数为</w:t>
      </w:r>
      <w:r>
        <w:rPr>
          <w:rFonts w:hint="eastAsia" w:ascii="仿宋_GB2312" w:hAnsi="黑体" w:eastAsia="仿宋_GB2312" w:cs="仿宋_GB2312"/>
          <w:color w:val="000000" w:themeColor="text1"/>
          <w:sz w:val="32"/>
          <w:szCs w:val="32"/>
          <w:lang w:val="en-US" w:eastAsia="zh-CN"/>
          <w14:textFill>
            <w14:solidFill>
              <w14:schemeClr w14:val="tx1"/>
            </w14:solidFill>
          </w14:textFill>
        </w:rPr>
        <w:t>5</w:t>
      </w:r>
      <w:r>
        <w:rPr>
          <w:rFonts w:hint="eastAsia" w:ascii="仿宋_GB2312" w:hAnsi="黑体" w:eastAsia="仿宋_GB2312" w:cs="仿宋_GB2312"/>
          <w:color w:val="000000" w:themeColor="text1"/>
          <w:sz w:val="32"/>
          <w:szCs w:val="32"/>
          <w14:textFill>
            <w14:solidFill>
              <w14:schemeClr w14:val="tx1"/>
            </w14:solidFill>
          </w14:textFill>
        </w:rPr>
        <w:t>万元，比上年预算数</w:t>
      </w:r>
      <w:r>
        <w:rPr>
          <w:rFonts w:hint="eastAsia" w:ascii="仿宋_GB2312" w:hAnsi="黑体" w:eastAsia="仿宋_GB2312" w:cs="仿宋_GB2312"/>
          <w:color w:val="000000" w:themeColor="text1"/>
          <w:sz w:val="32"/>
          <w:szCs w:val="32"/>
          <w:lang w:eastAsia="zh-CN"/>
          <w14:textFill>
            <w14:solidFill>
              <w14:schemeClr w14:val="tx1"/>
            </w14:solidFill>
          </w14:textFill>
        </w:rPr>
        <w:t>增加</w:t>
      </w:r>
      <w:r>
        <w:rPr>
          <w:rFonts w:hint="eastAsia" w:ascii="仿宋_GB2312" w:hAnsi="黑体" w:eastAsia="仿宋_GB2312" w:cs="仿宋_GB2312"/>
          <w:color w:val="000000" w:themeColor="text1"/>
          <w:sz w:val="32"/>
          <w:szCs w:val="32"/>
          <w:lang w:val="en-US" w:eastAsia="zh-CN"/>
          <w14:textFill>
            <w14:solidFill>
              <w14:schemeClr w14:val="tx1"/>
            </w14:solidFill>
          </w14:textFill>
        </w:rPr>
        <w:t>5</w:t>
      </w:r>
      <w:r>
        <w:rPr>
          <w:rFonts w:hint="eastAsia" w:ascii="仿宋_GB2312" w:hAnsi="黑体" w:eastAsia="仿宋_GB2312" w:cs="仿宋_GB2312"/>
          <w:color w:val="000000" w:themeColor="text1"/>
          <w:sz w:val="32"/>
          <w:szCs w:val="32"/>
          <w14:textFill>
            <w14:solidFill>
              <w14:schemeClr w14:val="tx1"/>
            </w14:solidFill>
          </w14:textFill>
        </w:rPr>
        <w:t>万元，主要是</w:t>
      </w:r>
      <w:r>
        <w:rPr>
          <w:rFonts w:hint="eastAsia" w:ascii="仿宋_GB2312" w:hAnsi="黑体" w:eastAsia="仿宋_GB2312" w:cs="仿宋_GB2312"/>
          <w:color w:val="000000" w:themeColor="text1"/>
          <w:sz w:val="32"/>
          <w:szCs w:val="32"/>
          <w:lang w:eastAsia="zh-CN"/>
          <w14:textFill>
            <w14:solidFill>
              <w14:schemeClr w14:val="tx1"/>
            </w14:solidFill>
          </w14:textFill>
        </w:rPr>
        <w:t>上年无此项预算</w:t>
      </w:r>
      <w:r>
        <w:rPr>
          <w:rFonts w:hint="eastAsia" w:ascii="仿宋_GB2312" w:hAnsi="黑体" w:eastAsia="仿宋_GB2312" w:cs="仿宋_GB2312"/>
          <w:color w:val="000000" w:themeColor="text1"/>
          <w:sz w:val="32"/>
          <w:szCs w:val="32"/>
          <w14:textFill>
            <w14:solidFill>
              <w14:schemeClr w14:val="tx1"/>
            </w14:solidFill>
          </w14:textFill>
        </w:rPr>
        <w:t>。</w:t>
      </w:r>
    </w:p>
    <w:p>
      <w:pPr>
        <w:spacing w:line="240" w:lineRule="auto"/>
        <w:ind w:firstLine="640" w:firstLineChars="200"/>
        <w:rPr>
          <w:rFonts w:hint="eastAsia" w:ascii="仿宋_GB2312" w:hAnsi="黑体" w:eastAsia="仿宋_GB2312" w:cs="仿宋_GB2312"/>
          <w:color w:val="FF0000"/>
          <w:sz w:val="32"/>
          <w:szCs w:val="32"/>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社会保障和就业支出（类）行政事业单位养老支出（款）机关事业单位基本养老保险缴费支出（项）202</w:t>
      </w:r>
      <w:r>
        <w:rPr>
          <w:rFonts w:hint="eastAsia" w:ascii="仿宋_GB2312" w:hAnsi="黑体" w:eastAsia="仿宋_GB2312" w:cs="仿宋_GB2312"/>
          <w:color w:val="000000" w:themeColor="text1"/>
          <w:sz w:val="32"/>
          <w:szCs w:val="32"/>
          <w:lang w:eastAsia="zh-CN"/>
          <w14:textFill>
            <w14:solidFill>
              <w14:schemeClr w14:val="tx1"/>
            </w14:solidFill>
          </w14:textFill>
        </w:rPr>
        <w:t>2</w:t>
      </w:r>
      <w:r>
        <w:rPr>
          <w:rFonts w:hint="eastAsia" w:ascii="仿宋_GB2312" w:hAnsi="黑体" w:eastAsia="仿宋_GB2312" w:cs="仿宋_GB2312"/>
          <w:color w:val="000000" w:themeColor="text1"/>
          <w:sz w:val="32"/>
          <w:szCs w:val="32"/>
          <w14:textFill>
            <w14:solidFill>
              <w14:schemeClr w14:val="tx1"/>
            </w14:solidFill>
          </w14:textFill>
        </w:rPr>
        <w:t>年预算数为</w:t>
      </w:r>
      <w:r>
        <w:rPr>
          <w:rFonts w:hint="eastAsia" w:ascii="仿宋_GB2312" w:hAnsi="黑体" w:eastAsia="仿宋_GB2312" w:cs="仿宋_GB2312"/>
          <w:color w:val="000000" w:themeColor="text1"/>
          <w:sz w:val="32"/>
          <w:szCs w:val="32"/>
          <w:lang w:eastAsia="zh-CN"/>
          <w14:textFill>
            <w14:solidFill>
              <w14:schemeClr w14:val="tx1"/>
            </w14:solidFill>
          </w14:textFill>
        </w:rPr>
        <w:t>1</w:t>
      </w:r>
      <w:r>
        <w:rPr>
          <w:rFonts w:hint="eastAsia" w:ascii="仿宋_GB2312" w:hAnsi="黑体" w:eastAsia="仿宋_GB2312" w:cs="仿宋_GB2312"/>
          <w:color w:val="000000" w:themeColor="text1"/>
          <w:sz w:val="32"/>
          <w:szCs w:val="32"/>
          <w:lang w:val="en-US" w:eastAsia="zh-CN"/>
          <w14:textFill>
            <w14:solidFill>
              <w14:schemeClr w14:val="tx1"/>
            </w14:solidFill>
          </w14:textFill>
        </w:rPr>
        <w:t>8.69</w:t>
      </w:r>
      <w:r>
        <w:rPr>
          <w:rFonts w:hint="eastAsia" w:ascii="仿宋_GB2312" w:hAnsi="黑体" w:eastAsia="仿宋_GB2312" w:cs="仿宋_GB2312"/>
          <w:color w:val="000000" w:themeColor="text1"/>
          <w:sz w:val="32"/>
          <w:szCs w:val="32"/>
          <w14:textFill>
            <w14:solidFill>
              <w14:schemeClr w14:val="tx1"/>
            </w14:solidFill>
          </w14:textFill>
        </w:rPr>
        <w:t>万元，比上年预算数增加</w:t>
      </w:r>
      <w:r>
        <w:rPr>
          <w:rFonts w:hint="eastAsia" w:ascii="仿宋_GB2312" w:hAnsi="黑体" w:eastAsia="仿宋_GB2312" w:cs="仿宋_GB2312"/>
          <w:color w:val="000000" w:themeColor="text1"/>
          <w:sz w:val="32"/>
          <w:szCs w:val="32"/>
          <w:lang w:val="en-US" w:eastAsia="zh-CN"/>
          <w14:textFill>
            <w14:solidFill>
              <w14:schemeClr w14:val="tx1"/>
            </w14:solidFill>
          </w14:textFill>
        </w:rPr>
        <w:t>2.98</w:t>
      </w:r>
      <w:r>
        <w:rPr>
          <w:rFonts w:hint="eastAsia" w:ascii="仿宋_GB2312" w:hAnsi="黑体" w:eastAsia="仿宋_GB2312" w:cs="仿宋_GB2312"/>
          <w:color w:val="000000" w:themeColor="text1"/>
          <w:sz w:val="32"/>
          <w:szCs w:val="32"/>
          <w14:textFill>
            <w14:solidFill>
              <w14:schemeClr w14:val="tx1"/>
            </w14:solidFill>
          </w14:textFill>
        </w:rPr>
        <w:t>万元，</w:t>
      </w:r>
      <w:r>
        <w:rPr>
          <w:rFonts w:hint="eastAsia" w:ascii="仿宋_GB2312" w:hAnsi="黑体" w:eastAsia="仿宋_GB2312" w:cs="仿宋_GB2312"/>
          <w:color w:val="000000" w:themeColor="text1"/>
          <w:sz w:val="32"/>
          <w:szCs w:val="32"/>
          <w:lang w:eastAsia="zh-CN"/>
          <w14:textFill>
            <w14:solidFill>
              <w14:schemeClr w14:val="tx1"/>
            </w14:solidFill>
          </w14:textFill>
        </w:rPr>
        <w:t>主要是</w:t>
      </w:r>
      <w:r>
        <w:rPr>
          <w:rFonts w:hint="eastAsia" w:ascii="仿宋_GB2312" w:hAnsi="黑体" w:eastAsia="仿宋_GB2312"/>
          <w:sz w:val="32"/>
          <w:szCs w:val="32"/>
        </w:rPr>
        <w:t>缴费基数、人数变动</w:t>
      </w:r>
      <w:r>
        <w:rPr>
          <w:rFonts w:hint="eastAsia" w:ascii="仿宋_GB2312" w:hAnsi="黑体" w:eastAsia="仿宋_GB2312" w:cs="仿宋_GB2312"/>
          <w:color w:val="000000" w:themeColor="text1"/>
          <w:sz w:val="32"/>
          <w:szCs w:val="32"/>
          <w14:textFill>
            <w14:solidFill>
              <w14:schemeClr w14:val="tx1"/>
            </w14:solidFill>
          </w14:textFill>
        </w:rPr>
        <w:t>。</w:t>
      </w:r>
    </w:p>
    <w:p>
      <w:pPr>
        <w:spacing w:line="240" w:lineRule="auto"/>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5.卫生健康支出（类）行政事业单位医疗（款）事业单位医疗（项）202</w:t>
      </w:r>
      <w:r>
        <w:rPr>
          <w:rFonts w:hint="eastAsia" w:ascii="仿宋_GB2312" w:hAnsi="黑体" w:eastAsia="仿宋_GB2312" w:cs="仿宋_GB2312"/>
          <w:color w:val="000000" w:themeColor="text1"/>
          <w:sz w:val="32"/>
          <w:szCs w:val="32"/>
          <w:lang w:eastAsia="zh-CN"/>
          <w14:textFill>
            <w14:solidFill>
              <w14:schemeClr w14:val="tx1"/>
            </w14:solidFill>
          </w14:textFill>
        </w:rPr>
        <w:t>2</w:t>
      </w:r>
      <w:r>
        <w:rPr>
          <w:rFonts w:hint="eastAsia" w:ascii="仿宋_GB2312" w:hAnsi="黑体" w:eastAsia="仿宋_GB2312" w:cs="仿宋_GB2312"/>
          <w:color w:val="000000" w:themeColor="text1"/>
          <w:sz w:val="32"/>
          <w:szCs w:val="32"/>
          <w14:textFill>
            <w14:solidFill>
              <w14:schemeClr w14:val="tx1"/>
            </w14:solidFill>
          </w14:textFill>
        </w:rPr>
        <w:t>年预算数为</w:t>
      </w:r>
      <w:r>
        <w:rPr>
          <w:rFonts w:hint="eastAsia" w:ascii="仿宋_GB2312" w:hAnsi="黑体" w:eastAsia="仿宋_GB2312" w:cs="仿宋_GB2312"/>
          <w:color w:val="000000" w:themeColor="text1"/>
          <w:sz w:val="32"/>
          <w:szCs w:val="32"/>
          <w:lang w:val="en-US" w:eastAsia="zh-CN"/>
          <w14:textFill>
            <w14:solidFill>
              <w14:schemeClr w14:val="tx1"/>
            </w14:solidFill>
          </w14:textFill>
        </w:rPr>
        <w:t>9.93</w:t>
      </w:r>
      <w:r>
        <w:rPr>
          <w:rFonts w:hint="eastAsia" w:ascii="仿宋_GB2312" w:hAnsi="黑体" w:eastAsia="仿宋_GB2312" w:cs="仿宋_GB2312"/>
          <w:color w:val="000000" w:themeColor="text1"/>
          <w:sz w:val="32"/>
          <w:szCs w:val="32"/>
          <w14:textFill>
            <w14:solidFill>
              <w14:schemeClr w14:val="tx1"/>
            </w14:solidFill>
          </w14:textFill>
        </w:rPr>
        <w:t>万元，比上年增加</w:t>
      </w:r>
      <w:r>
        <w:rPr>
          <w:rFonts w:hint="eastAsia" w:ascii="仿宋_GB2312" w:hAnsi="黑体" w:eastAsia="仿宋_GB2312" w:cs="仿宋_GB2312"/>
          <w:color w:val="000000" w:themeColor="text1"/>
          <w:sz w:val="32"/>
          <w:szCs w:val="32"/>
          <w:lang w:val="en-US" w:eastAsia="zh-CN"/>
          <w14:textFill>
            <w14:solidFill>
              <w14:schemeClr w14:val="tx1"/>
            </w14:solidFill>
          </w14:textFill>
        </w:rPr>
        <w:t>1.59</w:t>
      </w:r>
      <w:r>
        <w:rPr>
          <w:rFonts w:hint="eastAsia" w:ascii="仿宋_GB2312" w:hAnsi="黑体" w:eastAsia="仿宋_GB2312" w:cs="仿宋_GB2312"/>
          <w:color w:val="000000" w:themeColor="text1"/>
          <w:sz w:val="32"/>
          <w:szCs w:val="32"/>
          <w14:textFill>
            <w14:solidFill>
              <w14:schemeClr w14:val="tx1"/>
            </w14:solidFill>
          </w14:textFill>
        </w:rPr>
        <w:t>万元，主要是</w:t>
      </w:r>
      <w:r>
        <w:rPr>
          <w:rFonts w:hint="eastAsia" w:ascii="仿宋_GB2312" w:hAnsi="黑体" w:eastAsia="仿宋_GB2312"/>
          <w:sz w:val="32"/>
          <w:szCs w:val="32"/>
        </w:rPr>
        <w:t>缴费基数、人数变动</w:t>
      </w:r>
      <w:r>
        <w:rPr>
          <w:rFonts w:hint="eastAsia" w:ascii="仿宋_GB2312" w:hAnsi="黑体" w:eastAsia="仿宋_GB2312" w:cs="仿宋_GB2312"/>
          <w:color w:val="000000" w:themeColor="text1"/>
          <w:sz w:val="32"/>
          <w:szCs w:val="32"/>
          <w14:textFill>
            <w14:solidFill>
              <w14:schemeClr w14:val="tx1"/>
            </w14:solidFill>
          </w14:textFill>
        </w:rPr>
        <w:t>。</w:t>
      </w:r>
    </w:p>
    <w:p>
      <w:pPr>
        <w:shd w:val="clear" w:color="auto" w:fill="FFFFFF"/>
        <w:spacing w:line="560" w:lineRule="exact"/>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6.住房保障支出（类）住房改革支出（款）住房公积金（项）202</w:t>
      </w:r>
      <w:r>
        <w:rPr>
          <w:rFonts w:hint="eastAsia" w:ascii="仿宋_GB2312" w:hAnsi="黑体" w:eastAsia="仿宋_GB2312" w:cs="仿宋_GB2312"/>
          <w:color w:val="000000" w:themeColor="text1"/>
          <w:sz w:val="32"/>
          <w:szCs w:val="32"/>
          <w:lang w:eastAsia="zh-CN"/>
          <w14:textFill>
            <w14:solidFill>
              <w14:schemeClr w14:val="tx1"/>
            </w14:solidFill>
          </w14:textFill>
        </w:rPr>
        <w:t>2</w:t>
      </w:r>
      <w:r>
        <w:rPr>
          <w:rFonts w:hint="eastAsia" w:ascii="仿宋_GB2312" w:hAnsi="黑体" w:eastAsia="仿宋_GB2312" w:cs="仿宋_GB2312"/>
          <w:color w:val="000000" w:themeColor="text1"/>
          <w:sz w:val="32"/>
          <w:szCs w:val="32"/>
          <w14:textFill>
            <w14:solidFill>
              <w14:schemeClr w14:val="tx1"/>
            </w14:solidFill>
          </w14:textFill>
        </w:rPr>
        <w:t>年预算数为</w:t>
      </w:r>
      <w:r>
        <w:rPr>
          <w:rFonts w:hint="eastAsia" w:ascii="仿宋_GB2312" w:hAnsi="黑体" w:eastAsia="仿宋_GB2312" w:cs="仿宋_GB2312"/>
          <w:color w:val="000000" w:themeColor="text1"/>
          <w:sz w:val="32"/>
          <w:szCs w:val="32"/>
          <w:lang w:val="en-US" w:eastAsia="zh-CN"/>
          <w14:textFill>
            <w14:solidFill>
              <w14:schemeClr w14:val="tx1"/>
            </w14:solidFill>
          </w14:textFill>
        </w:rPr>
        <w:t>14.57</w:t>
      </w:r>
      <w:r>
        <w:rPr>
          <w:rFonts w:hint="eastAsia" w:ascii="仿宋_GB2312" w:hAnsi="黑体" w:eastAsia="仿宋_GB2312" w:cs="仿宋_GB2312"/>
          <w:color w:val="000000" w:themeColor="text1"/>
          <w:sz w:val="32"/>
          <w:szCs w:val="32"/>
          <w14:textFill>
            <w14:solidFill>
              <w14:schemeClr w14:val="tx1"/>
            </w14:solidFill>
          </w14:textFill>
        </w:rPr>
        <w:t>万元，比上年预算数增加</w:t>
      </w:r>
      <w:r>
        <w:rPr>
          <w:rFonts w:hint="eastAsia" w:ascii="仿宋_GB2312" w:hAnsi="黑体" w:eastAsia="仿宋_GB2312" w:cs="仿宋_GB2312"/>
          <w:color w:val="000000" w:themeColor="text1"/>
          <w:sz w:val="32"/>
          <w:szCs w:val="32"/>
          <w:lang w:val="en-US" w:eastAsia="zh-CN"/>
          <w14:textFill>
            <w14:solidFill>
              <w14:schemeClr w14:val="tx1"/>
            </w14:solidFill>
          </w14:textFill>
        </w:rPr>
        <w:t>2.34</w:t>
      </w:r>
      <w:r>
        <w:rPr>
          <w:rFonts w:hint="eastAsia" w:ascii="仿宋_GB2312" w:hAnsi="黑体" w:eastAsia="仿宋_GB2312" w:cs="仿宋_GB2312"/>
          <w:color w:val="000000" w:themeColor="text1"/>
          <w:sz w:val="32"/>
          <w:szCs w:val="32"/>
          <w14:textFill>
            <w14:solidFill>
              <w14:schemeClr w14:val="tx1"/>
            </w14:solidFill>
          </w14:textFill>
        </w:rPr>
        <w:t>万元，主要是</w:t>
      </w:r>
      <w:r>
        <w:rPr>
          <w:rFonts w:hint="eastAsia" w:ascii="仿宋_GB2312" w:hAnsi="黑体" w:eastAsia="仿宋_GB2312"/>
          <w:sz w:val="32"/>
          <w:szCs w:val="32"/>
        </w:rPr>
        <w:t>缴费基数、人数变动</w:t>
      </w:r>
      <w:r>
        <w:rPr>
          <w:rFonts w:hint="eastAsia" w:ascii="仿宋_GB2312" w:hAnsi="黑体" w:eastAsia="仿宋_GB2312" w:cs="仿宋_GB2312"/>
          <w:color w:val="000000" w:themeColor="text1"/>
          <w:sz w:val="32"/>
          <w:szCs w:val="32"/>
          <w14:textFill>
            <w14:solidFill>
              <w14:schemeClr w14:val="tx1"/>
            </w14:solidFill>
          </w14:textFill>
        </w:rPr>
        <w:t>。</w:t>
      </w:r>
    </w:p>
    <w:p>
      <w:pPr>
        <w:ind w:firstLine="640"/>
        <w:rPr>
          <w:rFonts w:ascii="黑体" w:hAnsi="黑体" w:eastAsia="黑体"/>
          <w:sz w:val="32"/>
          <w:szCs w:val="32"/>
        </w:rPr>
      </w:pPr>
      <w:r>
        <w:rPr>
          <w:rFonts w:hint="eastAsia" w:ascii="黑体" w:hAnsi="黑体" w:eastAsia="黑体"/>
          <w:sz w:val="32"/>
          <w:szCs w:val="32"/>
        </w:rPr>
        <w:t>三、关于</w:t>
      </w:r>
      <w:r>
        <w:rPr>
          <w:rFonts w:ascii="Times New Roman" w:hAnsi="Times New Roman" w:eastAsia="黑体" w:cs="Times New Roman"/>
          <w:sz w:val="32"/>
          <w:szCs w:val="32"/>
        </w:rPr>
        <w:t>海南省教育考试命题和评价中心</w:t>
      </w:r>
      <w:r>
        <w:rPr>
          <w:rFonts w:hint="eastAsia" w:ascii="黑体" w:hAnsi="黑体" w:eastAsia="黑体"/>
          <w:sz w:val="32"/>
          <w:szCs w:val="32"/>
        </w:rPr>
        <w:t>（单位）</w:t>
      </w:r>
      <w:r>
        <w:rPr>
          <w:rFonts w:hint="eastAsia" w:ascii="黑体" w:hAnsi="黑体" w:eastAsia="黑体" w:cs="黑体"/>
          <w:sz w:val="32"/>
          <w:szCs w:val="32"/>
          <w:lang w:val="en-US" w:eastAsia="zh-CN"/>
        </w:rPr>
        <w:t>2022</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黑体"/>
          <w:sz w:val="32"/>
          <w:szCs w:val="32"/>
        </w:rPr>
        <w:t>海南省教育考试命题和评价中心（单位）</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246.4</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197.31</w:t>
      </w:r>
      <w:r>
        <w:rPr>
          <w:rFonts w:hint="eastAsia" w:ascii="仿宋_GB2312" w:hAnsi="黑体" w:eastAsia="仿宋_GB2312"/>
          <w:sz w:val="32"/>
          <w:szCs w:val="32"/>
        </w:rPr>
        <w:t>万元，主要包括：</w:t>
      </w:r>
      <w:r>
        <w:rPr>
          <w:rFonts w:ascii="Times New Roman" w:hAnsi="Times New Roman" w:eastAsia="仿宋_GB2312" w:cs="Times New Roman"/>
          <w:color w:val="000000"/>
          <w:sz w:val="32"/>
          <w:szCs w:val="32"/>
        </w:rPr>
        <w:t>基本工资、津贴补贴、绩效工资、机关事业单位基本养老保险缴费、职业年金缴费、城镇职工基本医疗保险缴费、其他社会保障缴费、住房公积金、医疗费、邮电费、奖励金</w:t>
      </w:r>
      <w:r>
        <w:rPr>
          <w:rFonts w:hint="eastAsia" w:ascii="仿宋_GB2312" w:hAnsi="黑体" w:eastAsia="仿宋_GB2312"/>
          <w:sz w:val="32"/>
          <w:szCs w:val="32"/>
        </w:rPr>
        <w:t>;</w:t>
      </w:r>
    </w:p>
    <w:p>
      <w:pPr>
        <w:widowControl/>
        <w:spacing w:line="56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49.09</w:t>
      </w:r>
      <w:r>
        <w:rPr>
          <w:rFonts w:hint="eastAsia" w:ascii="仿宋_GB2312" w:hAnsi="黑体" w:eastAsia="仿宋_GB2312"/>
          <w:sz w:val="32"/>
          <w:szCs w:val="32"/>
        </w:rPr>
        <w:t>万元，主要包括：</w:t>
      </w:r>
      <w:r>
        <w:rPr>
          <w:rFonts w:ascii="Times New Roman" w:hAnsi="Times New Roman" w:eastAsia="仿宋_GB2312" w:cs="Times New Roman"/>
          <w:color w:val="000000"/>
          <w:sz w:val="32"/>
          <w:szCs w:val="32"/>
        </w:rPr>
        <w:t>其他社会保障缴费、其他工资福利支出、办公费、</w:t>
      </w:r>
      <w:r>
        <w:rPr>
          <w:rFonts w:hint="eastAsia" w:ascii="Times New Roman" w:hAnsi="Times New Roman" w:eastAsia="仿宋_GB2312" w:cs="Times New Roman"/>
          <w:color w:val="000000"/>
          <w:sz w:val="32"/>
          <w:szCs w:val="32"/>
          <w:lang w:eastAsia="zh-CN"/>
        </w:rPr>
        <w:t>水费、电费、物业管理费、</w:t>
      </w:r>
      <w:r>
        <w:rPr>
          <w:rFonts w:ascii="Times New Roman" w:hAnsi="Times New Roman" w:eastAsia="仿宋_GB2312" w:cs="Times New Roman"/>
          <w:color w:val="000000"/>
          <w:sz w:val="32"/>
          <w:szCs w:val="32"/>
        </w:rPr>
        <w:t>差旅费、</w:t>
      </w:r>
      <w:r>
        <w:rPr>
          <w:rFonts w:hint="eastAsia" w:ascii="Times New Roman" w:hAnsi="Times New Roman" w:eastAsia="仿宋_GB2312" w:cs="Times New Roman"/>
          <w:color w:val="000000"/>
          <w:sz w:val="32"/>
          <w:szCs w:val="32"/>
        </w:rPr>
        <w:t>因公出国（境）费用</w:t>
      </w:r>
      <w:r>
        <w:rPr>
          <w:rFonts w:hint="eastAsia" w:ascii="Times New Roman" w:hAnsi="Times New Roman" w:eastAsia="仿宋_GB2312" w:cs="Times New Roman"/>
          <w:color w:val="000000"/>
          <w:sz w:val="32"/>
          <w:szCs w:val="32"/>
          <w:lang w:eastAsia="zh-CN"/>
        </w:rPr>
        <w:t>、维修（护）费、租赁费、会议费、</w:t>
      </w:r>
      <w:r>
        <w:rPr>
          <w:rFonts w:ascii="Times New Roman" w:hAnsi="Times New Roman" w:eastAsia="仿宋_GB2312" w:cs="Times New Roman"/>
          <w:color w:val="000000"/>
          <w:sz w:val="32"/>
          <w:szCs w:val="32"/>
        </w:rPr>
        <w:t>培训费、</w:t>
      </w:r>
      <w:r>
        <w:rPr>
          <w:rFonts w:hint="eastAsia" w:ascii="Times New Roman" w:hAnsi="Times New Roman" w:eastAsia="仿宋_GB2312" w:cs="Times New Roman"/>
          <w:color w:val="000000"/>
          <w:sz w:val="32"/>
          <w:szCs w:val="32"/>
          <w:lang w:eastAsia="zh-CN"/>
        </w:rPr>
        <w:t>公务接待费、</w:t>
      </w:r>
      <w:r>
        <w:rPr>
          <w:rFonts w:ascii="Times New Roman" w:hAnsi="Times New Roman" w:eastAsia="仿宋_GB2312" w:cs="Times New Roman"/>
          <w:color w:val="000000"/>
          <w:sz w:val="32"/>
          <w:szCs w:val="32"/>
        </w:rPr>
        <w:t>工会经费、</w:t>
      </w:r>
      <w:r>
        <w:rPr>
          <w:rFonts w:hint="eastAsia" w:ascii="Times New Roman" w:hAnsi="Times New Roman" w:eastAsia="仿宋_GB2312" w:cs="Times New Roman"/>
          <w:color w:val="000000"/>
          <w:sz w:val="32"/>
          <w:szCs w:val="32"/>
        </w:rPr>
        <w:t>公务用车运行维护费</w:t>
      </w:r>
      <w:r>
        <w:rPr>
          <w:rFonts w:hint="eastAsia" w:ascii="Times New Roman" w:hAnsi="Times New Roman" w:eastAsia="仿宋_GB2312" w:cs="Times New Roman"/>
          <w:color w:val="000000"/>
          <w:sz w:val="32"/>
          <w:szCs w:val="32"/>
          <w:lang w:eastAsia="zh-CN"/>
        </w:rPr>
        <w:t>、其他交通费用、</w:t>
      </w:r>
      <w:r>
        <w:rPr>
          <w:rFonts w:ascii="Times New Roman" w:hAnsi="Times New Roman" w:eastAsia="仿宋_GB2312" w:cs="Times New Roman"/>
          <w:color w:val="000000"/>
          <w:sz w:val="32"/>
          <w:szCs w:val="32"/>
        </w:rPr>
        <w:t>其他商品和服务支出</w:t>
      </w:r>
      <w:r>
        <w:rPr>
          <w:rFonts w:hint="eastAsia" w:ascii="Times New Roman" w:hAnsi="Times New Roman" w:eastAsia="仿宋_GB2312" w:cs="Times New Roman"/>
          <w:color w:val="000000"/>
          <w:sz w:val="32"/>
          <w:szCs w:val="32"/>
          <w:lang w:eastAsia="zh-CN"/>
        </w:rPr>
        <w:t>、资本性支出、办公设备购置</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ascii="Times New Roman" w:hAnsi="Times New Roman" w:eastAsia="黑体" w:cs="Times New Roman"/>
          <w:sz w:val="32"/>
          <w:szCs w:val="32"/>
        </w:rPr>
        <w:t>海南省教育考试命题和评价中心</w:t>
      </w:r>
      <w:r>
        <w:rPr>
          <w:rFonts w:hint="eastAsia" w:ascii="黑体" w:hAnsi="黑体" w:eastAsia="黑体" w:cs="黑体"/>
          <w:sz w:val="32"/>
          <w:szCs w:val="32"/>
          <w:lang w:val="en-US" w:eastAsia="zh-CN"/>
        </w:rPr>
        <w:t>2022</w:t>
      </w:r>
      <w:r>
        <w:rPr>
          <w:rFonts w:ascii="黑体" w:hAnsi="黑体" w:eastAsia="黑体" w:cs="Times New Roman"/>
          <w:sz w:val="32"/>
          <w:shd w:val="clear" w:color="auto" w:fill="FFFFFF"/>
        </w:rPr>
        <w:t>年</w:t>
      </w:r>
      <w:r>
        <w:rPr>
          <w:rFonts w:hint="eastAsia" w:ascii="黑体" w:hAnsi="黑体" w:eastAsia="黑体"/>
          <w:sz w:val="32"/>
          <w:szCs w:val="32"/>
        </w:rPr>
        <w:t>（单位）</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黑体"/>
          <w:sz w:val="32"/>
          <w:szCs w:val="32"/>
        </w:rPr>
        <w:t>海南省教育考试命题和评价中心（单位）</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5.55</w:t>
      </w:r>
      <w:r>
        <w:rPr>
          <w:rFonts w:hint="eastAsia" w:ascii="仿宋_GB2312" w:hAnsi="黑体" w:eastAsia="仿宋_GB2312"/>
          <w:sz w:val="32"/>
          <w:szCs w:val="32"/>
        </w:rPr>
        <w:t>万元，其中：</w:t>
      </w:r>
    </w:p>
    <w:p>
      <w:pPr>
        <w:ind w:firstLine="630"/>
        <w:rPr>
          <w:rFonts w:hint="eastAsia"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100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eastAsia="zh-CN"/>
        </w:rPr>
        <w:t>上年无此项预算</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省教育厅或省考试局</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2022</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1</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1</w:t>
      </w:r>
      <w:r>
        <w:rPr>
          <w:rFonts w:ascii="Times New Roman" w:hAnsi="Times New Roman" w:eastAsia="仿宋_GB2312" w:cs="Times New Roman"/>
          <w:sz w:val="32"/>
          <w:shd w:val="clear" w:color="auto" w:fill="FFFFFF"/>
        </w:rPr>
        <w:t>人。出国（境）团组主要包括：1.团组：目的地（</w:t>
      </w:r>
      <w:r>
        <w:rPr>
          <w:rFonts w:hint="eastAsia" w:ascii="Times New Roman" w:hAnsi="Times New Roman" w:eastAsia="仿宋_GB2312" w:cs="Times New Roman"/>
          <w:sz w:val="32"/>
          <w:shd w:val="clear" w:color="auto" w:fill="FFFFFF"/>
          <w:lang w:eastAsia="zh-CN"/>
        </w:rPr>
        <w:t>未定</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1</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5</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考察教育考试命题方面等情况</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2.55</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2.55</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100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eastAsia="zh-CN"/>
        </w:rPr>
        <w:t>上年无此项预算</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2</w:t>
      </w:r>
      <w:r>
        <w:rPr>
          <w:rFonts w:ascii="Times New Roman" w:hAnsi="Times New Roman" w:eastAsia="仿宋_GB2312" w:cs="Times New Roman"/>
          <w:sz w:val="32"/>
          <w:shd w:val="clear" w:color="auto" w:fill="FFFFFF"/>
        </w:rPr>
        <w:t>万元，较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100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eastAsia="zh-CN"/>
        </w:rPr>
        <w:t>上年无此项预算</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15</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hint="eastAsia" w:ascii="仿宋_GB2312" w:hAnsi="黑体" w:eastAsia="仿宋_GB2312" w:cs="Times New Roman"/>
          <w:sz w:val="32"/>
          <w:szCs w:val="32"/>
          <w:lang w:eastAsia="zh-CN"/>
        </w:rPr>
      </w:pPr>
      <w:r>
        <w:rPr>
          <w:rFonts w:hint="eastAsia" w:ascii="仿宋_GB2312" w:hAnsi="黑体" w:eastAsia="仿宋_GB2312"/>
          <w:sz w:val="32"/>
          <w:szCs w:val="32"/>
        </w:rPr>
        <w:t>（二）</w:t>
      </w:r>
      <w:r>
        <w:rPr>
          <w:rFonts w:hint="eastAsia" w:ascii="仿宋_GB2312" w:hAnsi="黑体" w:eastAsia="仿宋_GB2312" w:cs="黑体"/>
          <w:sz w:val="32"/>
          <w:szCs w:val="32"/>
        </w:rPr>
        <w:t>海南省教育考试命题和评价中心（单位）</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ascii="Times New Roman" w:hAnsi="Times New Roman" w:eastAsia="黑体" w:cs="Times New Roman"/>
          <w:sz w:val="32"/>
          <w:szCs w:val="32"/>
        </w:rPr>
        <w:t>海南省教育考试命题和评价中心</w:t>
      </w:r>
      <w:r>
        <w:rPr>
          <w:rFonts w:hint="eastAsia" w:ascii="黑体" w:hAnsi="黑体" w:eastAsia="黑体"/>
          <w:sz w:val="32"/>
          <w:szCs w:val="32"/>
        </w:rPr>
        <w:t>（单位）</w:t>
      </w:r>
      <w:r>
        <w:rPr>
          <w:rFonts w:hint="eastAsia" w:ascii="黑体" w:hAnsi="黑体" w:eastAsia="黑体" w:cs="黑体"/>
          <w:sz w:val="32"/>
          <w:szCs w:val="32"/>
          <w:lang w:val="en-US" w:eastAsia="zh-CN"/>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海南省教育考试命题和评价中心</w:t>
      </w:r>
      <w:r>
        <w:rPr>
          <w:rFonts w:hint="eastAsia" w:ascii="仿宋_GB2312" w:hAnsi="黑体" w:eastAsia="仿宋_GB2312" w:cs="黑体"/>
          <w:sz w:val="32"/>
          <w:szCs w:val="32"/>
        </w:rPr>
        <w:t>（单位）</w:t>
      </w:r>
      <w:r>
        <w:rPr>
          <w:rFonts w:ascii="Times New Roman" w:hAnsi="Times New Roman" w:eastAsia="仿宋_GB2312" w:cs="Times New Roman"/>
          <w:sz w:val="32"/>
          <w:shd w:val="clear" w:color="auto" w:fill="FFFFFF"/>
        </w:rPr>
        <w:t>202</w:t>
      </w:r>
      <w:r>
        <w:rPr>
          <w:rFonts w:hint="eastAsia" w:ascii="Times New Roman" w:hAnsi="Times New Roman" w:eastAsia="仿宋_GB2312" w:cs="Times New Roman"/>
          <w:sz w:val="32"/>
          <w:shd w:val="clear" w:color="auto" w:fill="FFFFFF"/>
          <w:lang w:val="en-US" w:eastAsia="zh-CN"/>
        </w:rPr>
        <w:t>2</w:t>
      </w:r>
      <w:r>
        <w:rPr>
          <w:rFonts w:ascii="Times New Roman" w:hAnsi="Times New Roman" w:eastAsia="仿宋_GB2312" w:cs="Times New Roman"/>
          <w:sz w:val="32"/>
          <w:shd w:val="clear" w:color="auto" w:fill="FFFFFF"/>
        </w:rPr>
        <w:t>年无政府性基金预算拨款。</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ascii="Times New Roman" w:hAnsi="Times New Roman" w:eastAsia="黑体" w:cs="Times New Roman"/>
          <w:sz w:val="32"/>
          <w:szCs w:val="32"/>
        </w:rPr>
        <w:t>海南省教育考试命题和评价中心</w:t>
      </w:r>
      <w:r>
        <w:rPr>
          <w:rFonts w:hint="eastAsia" w:ascii="黑体" w:hAnsi="黑体" w:eastAsia="黑体"/>
          <w:sz w:val="32"/>
          <w:szCs w:val="32"/>
        </w:rPr>
        <w:t>（单位）</w:t>
      </w:r>
      <w:r>
        <w:rPr>
          <w:rFonts w:hint="eastAsia" w:ascii="黑体" w:hAnsi="黑体" w:eastAsia="黑体" w:cs="黑体"/>
          <w:sz w:val="32"/>
          <w:szCs w:val="32"/>
          <w:lang w:val="en-US" w:eastAsia="zh-CN"/>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ascii="Times New Roman" w:hAnsi="Times New Roman" w:eastAsia="仿宋_GB2312" w:cs="Times New Roman"/>
          <w:sz w:val="32"/>
          <w:shd w:val="clear" w:color="auto" w:fill="FFFFFF"/>
        </w:rPr>
        <w:t>海南省教育考试命题和评价中心</w:t>
      </w:r>
      <w:r>
        <w:rPr>
          <w:rFonts w:hint="eastAsia" w:ascii="仿宋_GB2312" w:hAnsi="黑体" w:eastAsia="仿宋_GB2312" w:cs="黑体"/>
          <w:sz w:val="32"/>
          <w:szCs w:val="32"/>
        </w:rPr>
        <w:t>（单位）</w:t>
      </w:r>
      <w:r>
        <w:rPr>
          <w:rFonts w:hint="eastAsia" w:ascii="仿宋_GB2312" w:hAnsi="黑体" w:eastAsia="仿宋_GB2312" w:cs="仿宋_GB2312"/>
          <w:sz w:val="32"/>
          <w:szCs w:val="32"/>
        </w:rPr>
        <w:t>所有收入和支出均纳入部门预算管理。收入包括：</w:t>
      </w:r>
      <w:r>
        <w:rPr>
          <w:rFonts w:ascii="Times New Roman" w:hAnsi="Times New Roman" w:eastAsia="仿宋_GB2312" w:cs="Times New Roman"/>
          <w:sz w:val="32"/>
          <w:szCs w:val="32"/>
        </w:rPr>
        <w:t>一般公共预算拨款收入；支出包括：教育支出、社会保障和就业支出、卫生健康支出、住房保障支出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黑体"/>
          <w:sz w:val="32"/>
          <w:szCs w:val="32"/>
        </w:rPr>
        <w:t>海南省教育考试命题和评价中心</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1359.9</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ascii="Times New Roman" w:hAnsi="Times New Roman" w:eastAsia="黑体" w:cs="Times New Roman"/>
          <w:sz w:val="32"/>
          <w:szCs w:val="32"/>
        </w:rPr>
        <w:t>海南省教育考试命题和评价中心</w:t>
      </w:r>
      <w:r>
        <w:rPr>
          <w:rFonts w:hint="eastAsia" w:ascii="黑体" w:hAnsi="黑体" w:eastAsia="黑体"/>
          <w:sz w:val="32"/>
          <w:szCs w:val="32"/>
        </w:rPr>
        <w:t>（单位）</w:t>
      </w:r>
      <w:r>
        <w:rPr>
          <w:rFonts w:hint="eastAsia" w:ascii="黑体" w:hAnsi="黑体" w:eastAsia="黑体" w:cs="黑体"/>
          <w:sz w:val="32"/>
          <w:szCs w:val="32"/>
          <w:lang w:val="en-US" w:eastAsia="zh-CN"/>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cs="黑体"/>
          <w:sz w:val="32"/>
          <w:szCs w:val="32"/>
        </w:rPr>
      </w:pPr>
      <w:r>
        <w:rPr>
          <w:rFonts w:hint="eastAsia" w:ascii="仿宋_GB2312" w:hAnsi="黑体" w:eastAsia="仿宋_GB2312" w:cs="黑体"/>
          <w:sz w:val="32"/>
          <w:szCs w:val="32"/>
        </w:rPr>
        <w:t>海南省教育考试命题和评价中心（单位）</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1359.9</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w:t>
      </w:r>
      <w:r>
        <w:rPr>
          <w:rFonts w:hint="eastAsia" w:ascii="仿宋_GB2312" w:hAnsi="黑体" w:eastAsia="仿宋_GB2312" w:cs="黑体"/>
          <w:sz w:val="32"/>
          <w:szCs w:val="32"/>
        </w:rPr>
        <w:t>元，占</w:t>
      </w:r>
      <w:r>
        <w:rPr>
          <w:rFonts w:hint="eastAsia" w:ascii="仿宋_GB2312" w:hAnsi="黑体" w:eastAsia="仿宋_GB2312" w:cs="黑体"/>
          <w:sz w:val="32"/>
          <w:szCs w:val="32"/>
          <w:lang w:val="en-US" w:eastAsia="zh-CN"/>
        </w:rPr>
        <w:t>0</w:t>
      </w:r>
      <w:r>
        <w:rPr>
          <w:rFonts w:hint="eastAsia" w:ascii="仿宋_GB2312" w:hAnsi="黑体" w:eastAsia="仿宋_GB2312" w:cs="黑体"/>
          <w:sz w:val="32"/>
          <w:szCs w:val="32"/>
        </w:rPr>
        <w:t>%；政府性基金收入</w:t>
      </w:r>
      <w:r>
        <w:rPr>
          <w:rFonts w:hint="eastAsia" w:ascii="仿宋_GB2312" w:hAnsi="黑体" w:eastAsia="仿宋_GB2312" w:cs="黑体"/>
          <w:sz w:val="32"/>
          <w:szCs w:val="32"/>
          <w:lang w:val="en-US" w:eastAsia="zh-CN"/>
        </w:rPr>
        <w:t>0</w:t>
      </w:r>
      <w:r>
        <w:rPr>
          <w:rFonts w:hint="eastAsia" w:ascii="仿宋_GB2312" w:hAnsi="黑体" w:eastAsia="仿宋_GB2312" w:cs="黑体"/>
          <w:sz w:val="32"/>
          <w:szCs w:val="32"/>
        </w:rPr>
        <w:t>万元，占</w:t>
      </w:r>
      <w:r>
        <w:rPr>
          <w:rFonts w:hint="eastAsia" w:ascii="仿宋_GB2312" w:hAnsi="黑体" w:eastAsia="仿宋_GB2312" w:cs="黑体"/>
          <w:sz w:val="32"/>
          <w:szCs w:val="32"/>
          <w:lang w:val="en-US" w:eastAsia="zh-CN"/>
        </w:rPr>
        <w:t>0</w:t>
      </w:r>
      <w:r>
        <w:rPr>
          <w:rFonts w:hint="eastAsia" w:ascii="仿宋_GB2312" w:hAnsi="黑体" w:eastAsia="仿宋_GB2312" w:cs="黑体"/>
          <w:sz w:val="32"/>
          <w:szCs w:val="32"/>
        </w:rPr>
        <w:t>%；专项收入</w:t>
      </w:r>
      <w:r>
        <w:rPr>
          <w:rFonts w:hint="eastAsia" w:ascii="仿宋_GB2312" w:hAnsi="黑体" w:eastAsia="仿宋_GB2312" w:cs="黑体"/>
          <w:sz w:val="32"/>
          <w:szCs w:val="32"/>
          <w:lang w:val="en-US" w:eastAsia="zh-CN"/>
        </w:rPr>
        <w:t>0</w:t>
      </w:r>
      <w:r>
        <w:rPr>
          <w:rFonts w:hint="eastAsia" w:ascii="仿宋_GB2312" w:hAnsi="黑体" w:eastAsia="仿宋_GB2312" w:cs="黑体"/>
          <w:sz w:val="32"/>
          <w:szCs w:val="32"/>
        </w:rPr>
        <w:t>万元，占</w:t>
      </w:r>
      <w:r>
        <w:rPr>
          <w:rFonts w:hint="eastAsia" w:ascii="仿宋_GB2312" w:hAnsi="黑体" w:eastAsia="仿宋_GB2312" w:cs="黑体"/>
          <w:sz w:val="32"/>
          <w:szCs w:val="32"/>
          <w:lang w:val="en-US" w:eastAsia="zh-CN"/>
        </w:rPr>
        <w:t>0</w:t>
      </w:r>
      <w:r>
        <w:rPr>
          <w:rFonts w:hint="eastAsia" w:ascii="仿宋_GB2312" w:hAnsi="黑体" w:eastAsia="仿宋_GB2312" w:cs="黑体"/>
          <w:sz w:val="32"/>
          <w:szCs w:val="32"/>
        </w:rPr>
        <w:t>%。比上年预算数增加</w:t>
      </w:r>
      <w:r>
        <w:rPr>
          <w:rFonts w:hint="eastAsia" w:ascii="仿宋_GB2312" w:hAnsi="黑体" w:eastAsia="仿宋_GB2312" w:cs="黑体"/>
          <w:sz w:val="32"/>
          <w:szCs w:val="32"/>
          <w:lang w:val="en-US" w:eastAsia="zh-CN"/>
        </w:rPr>
        <w:t>370.47</w:t>
      </w:r>
      <w:r>
        <w:rPr>
          <w:rFonts w:hint="eastAsia" w:ascii="仿宋_GB2312" w:hAnsi="黑体" w:eastAsia="仿宋_GB2312" w:cs="黑体"/>
          <w:sz w:val="32"/>
          <w:szCs w:val="32"/>
        </w:rPr>
        <w:t>万元，主要是考试考务管理</w:t>
      </w:r>
      <w:r>
        <w:rPr>
          <w:rFonts w:hint="eastAsia" w:ascii="仿宋_GB2312" w:hAnsi="黑体" w:eastAsia="仿宋_GB2312" w:cs="黑体"/>
          <w:sz w:val="32"/>
          <w:szCs w:val="32"/>
          <w:lang w:eastAsia="zh-CN"/>
        </w:rPr>
        <w:t>项目支出增加，增加了考试入闱相关费用</w:t>
      </w:r>
      <w:r>
        <w:rPr>
          <w:rFonts w:hint="eastAsia" w:ascii="仿宋_GB2312" w:hAnsi="黑体" w:eastAsia="仿宋_GB2312" w:cs="黑体"/>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八、关于海南省教育考试命题和评价中心</w:t>
      </w:r>
      <w:r>
        <w:rPr>
          <w:rFonts w:hint="eastAsia" w:ascii="黑体" w:hAnsi="黑体" w:eastAsia="黑体" w:cs="Times New Roman"/>
          <w:sz w:val="32"/>
          <w:shd w:val="clear" w:color="auto" w:fill="FFFFFF"/>
          <w:lang w:val="en-US" w:eastAsia="zh-CN"/>
        </w:rPr>
        <w:t>2022</w:t>
      </w:r>
      <w:r>
        <w:rPr>
          <w:rFonts w:hint="eastAsia" w:ascii="黑体" w:hAnsi="黑体" w:eastAsia="黑体" w:cs="Times New Roman"/>
          <w:sz w:val="32"/>
          <w:shd w:val="clear" w:color="auto" w:fill="FFFFFF"/>
        </w:rPr>
        <w:t>年支出预算情况说明</w:t>
      </w:r>
    </w:p>
    <w:p>
      <w:pPr>
        <w:ind w:firstLine="640" w:firstLineChars="200"/>
        <w:rPr>
          <w:rFonts w:hint="eastAsia" w:ascii="仿宋_GB2312" w:hAnsi="黑体" w:eastAsia="仿宋_GB2312" w:cs="黑体"/>
          <w:sz w:val="32"/>
          <w:szCs w:val="32"/>
        </w:rPr>
      </w:pPr>
      <w:r>
        <w:rPr>
          <w:rFonts w:hint="eastAsia" w:ascii="仿宋_GB2312" w:hAnsi="黑体" w:eastAsia="仿宋_GB2312" w:cs="黑体"/>
          <w:sz w:val="32"/>
          <w:szCs w:val="32"/>
        </w:rPr>
        <w:t>海南省教育考试命题和评价中心（单位）</w:t>
      </w:r>
      <w:r>
        <w:rPr>
          <w:rFonts w:hint="eastAsia" w:ascii="仿宋_GB2312" w:hAnsi="黑体" w:eastAsia="仿宋_GB2312" w:cs="黑体"/>
          <w:sz w:val="32"/>
          <w:szCs w:val="32"/>
          <w:lang w:val="en-US" w:eastAsia="zh-CN"/>
        </w:rPr>
        <w:t>2022</w:t>
      </w:r>
      <w:r>
        <w:rPr>
          <w:rFonts w:hint="eastAsia" w:ascii="仿宋_GB2312" w:hAnsi="黑体" w:eastAsia="仿宋_GB2312" w:cs="黑体"/>
          <w:sz w:val="32"/>
          <w:szCs w:val="32"/>
        </w:rPr>
        <w:t>年支出预算</w:t>
      </w:r>
      <w:r>
        <w:rPr>
          <w:rFonts w:hint="eastAsia" w:ascii="仿宋_GB2312" w:hAnsi="黑体" w:eastAsia="仿宋_GB2312" w:cs="黑体"/>
          <w:sz w:val="32"/>
          <w:szCs w:val="32"/>
          <w:lang w:val="en-US" w:eastAsia="zh-CN"/>
        </w:rPr>
        <w:t>1359.9</w:t>
      </w:r>
      <w:r>
        <w:rPr>
          <w:rFonts w:hint="eastAsia" w:ascii="仿宋_GB2312" w:hAnsi="黑体" w:eastAsia="仿宋_GB2312" w:cs="黑体"/>
          <w:sz w:val="32"/>
          <w:szCs w:val="32"/>
        </w:rPr>
        <w:t>万元，其中：基本支出</w:t>
      </w:r>
      <w:r>
        <w:rPr>
          <w:rFonts w:hint="eastAsia" w:ascii="仿宋_GB2312" w:hAnsi="黑体" w:eastAsia="仿宋_GB2312" w:cs="黑体"/>
          <w:sz w:val="32"/>
          <w:szCs w:val="32"/>
          <w:lang w:val="en-US" w:eastAsia="zh-CN"/>
        </w:rPr>
        <w:t>246.4</w:t>
      </w:r>
      <w:r>
        <w:rPr>
          <w:rFonts w:hint="eastAsia" w:ascii="仿宋_GB2312" w:hAnsi="黑体" w:eastAsia="仿宋_GB2312" w:cs="黑体"/>
          <w:sz w:val="32"/>
          <w:szCs w:val="32"/>
        </w:rPr>
        <w:t>万元，占</w:t>
      </w:r>
      <w:r>
        <w:rPr>
          <w:rFonts w:hint="eastAsia" w:ascii="仿宋_GB2312" w:hAnsi="黑体" w:eastAsia="仿宋_GB2312" w:cs="黑体"/>
          <w:sz w:val="32"/>
          <w:szCs w:val="32"/>
          <w:lang w:val="en-US" w:eastAsia="zh-CN"/>
        </w:rPr>
        <w:t>18.12</w:t>
      </w:r>
      <w:r>
        <w:rPr>
          <w:rFonts w:hint="eastAsia" w:ascii="仿宋_GB2312" w:hAnsi="黑体" w:eastAsia="仿宋_GB2312" w:cs="黑体"/>
          <w:sz w:val="32"/>
          <w:szCs w:val="32"/>
        </w:rPr>
        <w:t>%；项目支出</w:t>
      </w:r>
      <w:r>
        <w:rPr>
          <w:rFonts w:hint="eastAsia" w:ascii="仿宋_GB2312" w:hAnsi="黑体" w:eastAsia="仿宋_GB2312" w:cs="黑体"/>
          <w:sz w:val="32"/>
          <w:szCs w:val="32"/>
          <w:lang w:val="en-US" w:eastAsia="zh-CN"/>
        </w:rPr>
        <w:t>1113.5</w:t>
      </w:r>
      <w:r>
        <w:rPr>
          <w:rFonts w:hint="eastAsia" w:ascii="仿宋_GB2312" w:hAnsi="黑体" w:eastAsia="仿宋_GB2312" w:cs="黑体"/>
          <w:sz w:val="32"/>
          <w:szCs w:val="32"/>
        </w:rPr>
        <w:t>万元，占</w:t>
      </w:r>
      <w:r>
        <w:rPr>
          <w:rFonts w:hint="eastAsia" w:ascii="仿宋_GB2312" w:hAnsi="黑体" w:eastAsia="仿宋_GB2312" w:cs="黑体"/>
          <w:sz w:val="32"/>
          <w:szCs w:val="32"/>
          <w:lang w:val="en-US" w:eastAsia="zh-CN"/>
        </w:rPr>
        <w:t>81.88</w:t>
      </w:r>
      <w:r>
        <w:rPr>
          <w:rFonts w:hint="eastAsia" w:ascii="仿宋_GB2312" w:hAnsi="黑体" w:eastAsia="仿宋_GB2312" w:cs="黑体"/>
          <w:sz w:val="32"/>
          <w:szCs w:val="32"/>
        </w:rPr>
        <w:t>%。比上年预算数增加</w:t>
      </w:r>
      <w:r>
        <w:rPr>
          <w:rFonts w:hint="eastAsia" w:ascii="仿宋_GB2312" w:hAnsi="黑体" w:eastAsia="仿宋_GB2312" w:cs="黑体"/>
          <w:sz w:val="32"/>
          <w:szCs w:val="32"/>
          <w:lang w:val="en-US" w:eastAsia="zh-CN"/>
        </w:rPr>
        <w:t>370.47</w:t>
      </w:r>
      <w:r>
        <w:rPr>
          <w:rFonts w:hint="eastAsia" w:ascii="仿宋_GB2312" w:hAnsi="黑体" w:eastAsia="仿宋_GB2312" w:cs="黑体"/>
          <w:sz w:val="32"/>
          <w:szCs w:val="32"/>
        </w:rPr>
        <w:t>万元，主要是考试考务管理</w:t>
      </w:r>
      <w:r>
        <w:rPr>
          <w:rFonts w:hint="eastAsia" w:ascii="仿宋_GB2312" w:hAnsi="黑体" w:eastAsia="仿宋_GB2312" w:cs="黑体"/>
          <w:sz w:val="32"/>
          <w:szCs w:val="32"/>
          <w:lang w:eastAsia="zh-CN"/>
        </w:rPr>
        <w:t>项目支出增加，增加了考试入闱相关费用</w:t>
      </w:r>
      <w:r>
        <w:rPr>
          <w:rFonts w:hint="eastAsia" w:ascii="仿宋_GB2312" w:hAnsi="黑体" w:eastAsia="仿宋_GB2312" w:cs="黑体"/>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2022</w:t>
      </w:r>
      <w:r>
        <w:rPr>
          <w:rFonts w:hint="eastAsia" w:ascii="仿宋_GB2312" w:hAnsi="黑体" w:eastAsia="仿宋_GB2312" w:cs="仿宋_GB2312"/>
          <w:sz w:val="32"/>
          <w:szCs w:val="32"/>
        </w:rPr>
        <w:t>年海南省教育考试命题和评价中心（单位）政府采购预算总额</w:t>
      </w:r>
      <w:r>
        <w:rPr>
          <w:rFonts w:hint="eastAsia" w:ascii="仿宋_GB2312" w:hAnsi="黑体" w:eastAsia="仿宋_GB2312" w:cs="仿宋_GB2312"/>
          <w:sz w:val="32"/>
          <w:szCs w:val="32"/>
          <w:lang w:val="en-US" w:eastAsia="zh-CN"/>
        </w:rPr>
        <w:t>26.8</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26.8</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年12月31日，</w:t>
      </w:r>
      <w:r>
        <w:rPr>
          <w:rFonts w:hint="eastAsia" w:ascii="仿宋_GB2312" w:hAnsi="黑体" w:eastAsia="仿宋_GB2312" w:cs="仿宋_GB2312"/>
          <w:sz w:val="32"/>
          <w:szCs w:val="32"/>
        </w:rPr>
        <w:t>海南省教育考试命题和评价中心（单位）本级及下属各预算单位共有车辆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_GB2312" w:hAnsi="黑体" w:eastAsia="仿宋_GB2312" w:cs="仿宋_GB2312"/>
          <w:sz w:val="32"/>
          <w:szCs w:val="32"/>
          <w:u w:val="single"/>
          <w:lang w:val="en-US" w:eastAsia="zh-CN"/>
        </w:rPr>
      </w:pPr>
      <w:r>
        <w:rPr>
          <w:rFonts w:hint="eastAsia" w:ascii="仿宋_GB2312" w:hAnsi="黑体" w:eastAsia="仿宋_GB2312" w:cs="仿宋_GB2312"/>
          <w:sz w:val="32"/>
          <w:szCs w:val="32"/>
          <w:lang w:val="en-US" w:eastAsia="zh-CN"/>
        </w:rPr>
        <w:t>2022</w:t>
      </w:r>
      <w:r>
        <w:rPr>
          <w:rFonts w:hint="eastAsia" w:ascii="仿宋_GB2312" w:hAnsi="黑体" w:eastAsia="仿宋_GB2312" w:cs="仿宋_GB2312"/>
          <w:sz w:val="32"/>
          <w:szCs w:val="32"/>
        </w:rPr>
        <w:t>年海南省教育考试命题和评价中心（单位）</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1113.5</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考试考务管理项目</w:t>
      </w:r>
      <w:r>
        <w:rPr>
          <w:rFonts w:hint="eastAsia" w:ascii="仿宋_GB2312" w:hAnsi="黑体" w:eastAsia="仿宋_GB2312" w:cs="仿宋_GB2312"/>
          <w:sz w:val="32"/>
          <w:szCs w:val="32"/>
          <w:u w:val="none"/>
          <w:lang w:eastAsia="zh-CN"/>
        </w:rPr>
        <w:t>，预算安排</w:t>
      </w:r>
      <w:r>
        <w:rPr>
          <w:rFonts w:hint="eastAsia" w:ascii="仿宋_GB2312" w:hAnsi="黑体" w:eastAsia="仿宋_GB2312" w:cs="仿宋_GB2312"/>
          <w:sz w:val="32"/>
          <w:szCs w:val="32"/>
          <w:u w:val="none"/>
          <w:lang w:val="en-US" w:eastAsia="zh-CN"/>
        </w:rPr>
        <w:t>1021.7</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rPr>
        <w:t>做好我省</w:t>
      </w:r>
      <w:r>
        <w:rPr>
          <w:rFonts w:hint="eastAsia" w:ascii="仿宋_GB2312" w:hAnsi="黑体" w:eastAsia="仿宋_GB2312" w:cs="仿宋_GB2312"/>
          <w:sz w:val="32"/>
          <w:szCs w:val="32"/>
          <w:u w:val="none"/>
          <w:lang w:eastAsia="zh-CN"/>
        </w:rPr>
        <w:t>全年</w:t>
      </w:r>
      <w:r>
        <w:rPr>
          <w:rFonts w:hint="eastAsia" w:ascii="仿宋_GB2312" w:hAnsi="黑体" w:eastAsia="仿宋_GB2312" w:cs="仿宋_GB2312"/>
          <w:sz w:val="32"/>
          <w:szCs w:val="32"/>
          <w:u w:val="none"/>
        </w:rPr>
        <w:t>各项教育考试命题和评价工作，完成命题人才、学科秘书的培养。</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各类考试的</w:t>
      </w:r>
      <w:r>
        <w:rPr>
          <w:rFonts w:hint="eastAsia" w:ascii="仿宋_GB2312" w:hAnsi="黑体" w:eastAsia="仿宋_GB2312" w:cs="仿宋_GB2312"/>
          <w:sz w:val="32"/>
          <w:szCs w:val="32"/>
          <w:u w:val="none"/>
          <w:lang w:eastAsia="zh-CN"/>
        </w:rPr>
        <w:t>命题</w:t>
      </w:r>
      <w:r>
        <w:rPr>
          <w:rFonts w:hint="eastAsia" w:ascii="仿宋_GB2312" w:hAnsi="黑体" w:eastAsia="仿宋_GB2312" w:cs="仿宋_GB2312"/>
          <w:sz w:val="32"/>
          <w:szCs w:val="32"/>
          <w:u w:val="none"/>
        </w:rPr>
        <w:t>满足考试招生要求，考试</w:t>
      </w:r>
      <w:r>
        <w:rPr>
          <w:rFonts w:hint="eastAsia" w:ascii="仿宋_GB2312" w:hAnsi="黑体" w:eastAsia="仿宋_GB2312" w:cs="仿宋_GB2312"/>
          <w:sz w:val="32"/>
          <w:szCs w:val="32"/>
          <w:u w:val="none"/>
          <w:lang w:eastAsia="zh-CN"/>
        </w:rPr>
        <w:t>命题</w:t>
      </w:r>
      <w:r>
        <w:rPr>
          <w:rFonts w:hint="eastAsia" w:ascii="仿宋_GB2312" w:hAnsi="黑体" w:eastAsia="仿宋_GB2312" w:cs="仿宋_GB2312"/>
          <w:sz w:val="32"/>
          <w:szCs w:val="32"/>
          <w:u w:val="none"/>
        </w:rPr>
        <w:t>规范</w:t>
      </w:r>
      <w:r>
        <w:rPr>
          <w:rFonts w:hint="eastAsia" w:ascii="仿宋_GB2312" w:hAnsi="黑体" w:eastAsia="仿宋_GB2312" w:cs="仿宋_GB2312"/>
          <w:sz w:val="32"/>
          <w:szCs w:val="32"/>
          <w:u w:val="none"/>
          <w:lang w:eastAsia="zh-CN"/>
        </w:rPr>
        <w:t>无差错</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eastAsia="zh-CN"/>
        </w:rPr>
        <w:t>不出现</w:t>
      </w:r>
      <w:r>
        <w:rPr>
          <w:rFonts w:hint="eastAsia" w:ascii="仿宋_GB2312" w:hAnsi="黑体" w:eastAsia="仿宋_GB2312" w:cs="仿宋_GB2312"/>
          <w:sz w:val="32"/>
          <w:szCs w:val="32"/>
          <w:u w:val="none"/>
        </w:rPr>
        <w:t>考试安全保密</w:t>
      </w:r>
      <w:r>
        <w:rPr>
          <w:rFonts w:hint="eastAsia" w:ascii="仿宋_GB2312" w:hAnsi="黑体" w:eastAsia="仿宋_GB2312" w:cs="仿宋_GB2312"/>
          <w:sz w:val="32"/>
          <w:szCs w:val="32"/>
          <w:u w:val="none"/>
          <w:lang w:eastAsia="zh-CN"/>
        </w:rPr>
        <w:t>情况</w:t>
      </w:r>
      <w:r>
        <w:rPr>
          <w:rFonts w:hint="eastAsia" w:ascii="仿宋_GB2312" w:hAnsi="黑体" w:eastAsia="仿宋_GB2312" w:cs="仿宋_GB2312"/>
          <w:sz w:val="32"/>
          <w:szCs w:val="32"/>
          <w:u w:val="none"/>
        </w:rPr>
        <w:t>，考生满意度高。</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设备（装备）购置与运行维护</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26.8</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rPr>
        <w:t>完成新搬迁办公场所的办公设备购置，补齐编制剩余人员所需办公设备</w:t>
      </w:r>
      <w:r>
        <w:rPr>
          <w:rFonts w:hint="eastAsia" w:ascii="仿宋_GB2312" w:hAnsi="黑体" w:eastAsia="仿宋_GB2312" w:cs="仿宋_GB2312"/>
          <w:sz w:val="32"/>
          <w:szCs w:val="32"/>
          <w:u w:val="none"/>
          <w:lang w:eastAsia="zh-CN"/>
        </w:rPr>
        <w:t>等，在有结余的情况下逐步补命题场所的设备设施，绩效目标是保障</w:t>
      </w:r>
      <w:r>
        <w:rPr>
          <w:rFonts w:hint="eastAsia" w:ascii="仿宋_GB2312" w:hAnsi="黑体" w:eastAsia="仿宋_GB2312" w:cs="仿宋_GB2312"/>
          <w:sz w:val="32"/>
          <w:szCs w:val="32"/>
          <w:u w:val="none"/>
        </w:rPr>
        <w:t>考试</w:t>
      </w:r>
      <w:r>
        <w:rPr>
          <w:rFonts w:hint="eastAsia" w:ascii="仿宋_GB2312" w:hAnsi="黑体" w:eastAsia="仿宋_GB2312" w:cs="仿宋_GB2312"/>
          <w:sz w:val="32"/>
          <w:szCs w:val="32"/>
          <w:u w:val="none"/>
          <w:lang w:eastAsia="zh-CN"/>
        </w:rPr>
        <w:t>命题</w:t>
      </w:r>
      <w:r>
        <w:rPr>
          <w:rFonts w:hint="eastAsia" w:ascii="仿宋_GB2312" w:hAnsi="黑体" w:eastAsia="仿宋_GB2312" w:cs="仿宋_GB2312"/>
          <w:sz w:val="32"/>
          <w:szCs w:val="32"/>
          <w:u w:val="none"/>
        </w:rPr>
        <w:t>工作及单位运转需要。</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.设施维护与改造项目，预算安排</w:t>
      </w:r>
      <w:r>
        <w:rPr>
          <w:rFonts w:hint="eastAsia" w:ascii="仿宋_GB2312" w:hAnsi="黑体" w:eastAsia="仿宋_GB2312" w:cs="仿宋_GB2312"/>
          <w:sz w:val="32"/>
          <w:szCs w:val="32"/>
          <w:lang w:val="en-US" w:eastAsia="zh-CN"/>
        </w:rPr>
        <w:t>45</w:t>
      </w:r>
      <w:r>
        <w:rPr>
          <w:rFonts w:hint="eastAsia" w:ascii="仿宋_GB2312" w:hAnsi="黑体" w:eastAsia="仿宋_GB2312" w:cs="仿宋_GB2312"/>
          <w:sz w:val="32"/>
          <w:szCs w:val="32"/>
        </w:rPr>
        <w:t>万元，主要用于完成</w:t>
      </w:r>
      <w:r>
        <w:rPr>
          <w:rFonts w:hint="eastAsia" w:ascii="仿宋_GB2312" w:hAnsi="黑体" w:eastAsia="仿宋_GB2312" w:cs="仿宋_GB2312"/>
          <w:sz w:val="32"/>
          <w:szCs w:val="32"/>
          <w:lang w:eastAsia="zh-CN"/>
        </w:rPr>
        <w:t>新</w:t>
      </w:r>
      <w:r>
        <w:rPr>
          <w:rFonts w:hint="eastAsia" w:ascii="仿宋_GB2312" w:hAnsi="黑体" w:eastAsia="仿宋_GB2312" w:cs="仿宋_GB2312"/>
          <w:sz w:val="32"/>
          <w:szCs w:val="32"/>
        </w:rPr>
        <w:t>办公</w:t>
      </w:r>
      <w:r>
        <w:rPr>
          <w:rFonts w:hint="eastAsia" w:ascii="仿宋_GB2312" w:hAnsi="黑体" w:eastAsia="仿宋_GB2312" w:cs="仿宋_GB2312"/>
          <w:sz w:val="32"/>
          <w:szCs w:val="32"/>
          <w:lang w:eastAsia="zh-CN"/>
        </w:rPr>
        <w:t>场所</w:t>
      </w:r>
      <w:r>
        <w:rPr>
          <w:rFonts w:hint="eastAsia" w:ascii="仿宋_GB2312" w:hAnsi="黑体" w:eastAsia="仿宋_GB2312" w:cs="仿宋_GB2312"/>
          <w:sz w:val="32"/>
          <w:szCs w:val="32"/>
        </w:rPr>
        <w:t>整体维修改造，改善办公环境，绩效目标是</w:t>
      </w:r>
      <w:r>
        <w:rPr>
          <w:rFonts w:hint="eastAsia" w:ascii="仿宋_GB2312" w:hAnsi="黑体" w:eastAsia="仿宋_GB2312" w:cs="仿宋_GB2312"/>
          <w:sz w:val="32"/>
          <w:szCs w:val="32"/>
          <w:lang w:eastAsia="zh-CN"/>
        </w:rPr>
        <w:t>因我们单位是新成立不久的单位，无办公场所，此项目可</w:t>
      </w:r>
      <w:r>
        <w:rPr>
          <w:rFonts w:hint="eastAsia" w:ascii="仿宋_GB2312" w:hAnsi="黑体" w:eastAsia="仿宋_GB2312" w:cs="仿宋_GB2312"/>
          <w:sz w:val="32"/>
          <w:szCs w:val="32"/>
          <w:u w:val="none"/>
          <w:lang w:eastAsia="zh-CN"/>
        </w:rPr>
        <w:t>保障</w:t>
      </w:r>
      <w:r>
        <w:rPr>
          <w:rFonts w:hint="eastAsia" w:ascii="仿宋_GB2312" w:hAnsi="黑体" w:eastAsia="仿宋_GB2312" w:cs="仿宋_GB2312"/>
          <w:sz w:val="32"/>
          <w:szCs w:val="32"/>
          <w:u w:val="none"/>
        </w:rPr>
        <w:t>单位运转需要</w:t>
      </w:r>
      <w:r>
        <w:rPr>
          <w:rFonts w:hint="eastAsia" w:ascii="仿宋_GB2312" w:hAnsi="黑体" w:eastAsia="仿宋_GB2312" w:cs="仿宋_GB2312"/>
          <w:sz w:val="32"/>
          <w:szCs w:val="32"/>
          <w:u w:val="none"/>
          <w:lang w:eastAsia="zh-CN"/>
        </w:rPr>
        <w:t>和人员的基本需求</w:t>
      </w:r>
      <w:r>
        <w:rPr>
          <w:rFonts w:hint="eastAsia" w:ascii="仿宋_GB2312" w:hAnsi="黑体" w:eastAsia="仿宋_GB2312" w:cs="仿宋_GB2312"/>
          <w:sz w:val="32"/>
          <w:szCs w:val="32"/>
        </w:rPr>
        <w:t>。</w:t>
      </w:r>
    </w:p>
    <w:p>
      <w:pPr>
        <w:ind w:firstLine="640" w:firstLineChars="200"/>
        <w:rPr>
          <w:rFonts w:hint="default" w:ascii="仿宋_GB2312" w:hAnsi="黑体" w:eastAsia="仿宋_GB2312" w:cs="仿宋_GB2312"/>
          <w:sz w:val="32"/>
          <w:szCs w:val="32"/>
          <w:u w:val="single"/>
          <w:lang w:val="en-US" w:eastAsia="zh-CN"/>
        </w:rPr>
      </w:pP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bookmarkStart w:id="2" w:name="_GoBack"/>
      <w:bookmarkEnd w:id="2"/>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jOGI1MTgyMGRlNDExYTEzODRmZmYzNzIyODMzNGYifQ=="/>
  </w:docVars>
  <w:rsids>
    <w:rsidRoot w:val="00000000"/>
    <w:rsid w:val="0B750276"/>
    <w:rsid w:val="0CB14917"/>
    <w:rsid w:val="0F0C248C"/>
    <w:rsid w:val="184A5329"/>
    <w:rsid w:val="1BE569F1"/>
    <w:rsid w:val="27C5463B"/>
    <w:rsid w:val="290E40AE"/>
    <w:rsid w:val="2B7D2E71"/>
    <w:rsid w:val="2D5C517B"/>
    <w:rsid w:val="2F9D7110"/>
    <w:rsid w:val="334A120C"/>
    <w:rsid w:val="34CB57FB"/>
    <w:rsid w:val="37052DB3"/>
    <w:rsid w:val="431331EA"/>
    <w:rsid w:val="4387625D"/>
    <w:rsid w:val="49A74E30"/>
    <w:rsid w:val="4E535D64"/>
    <w:rsid w:val="51E33C89"/>
    <w:rsid w:val="536D75E5"/>
    <w:rsid w:val="543F62BB"/>
    <w:rsid w:val="55095CDB"/>
    <w:rsid w:val="59850506"/>
    <w:rsid w:val="5CB140BA"/>
    <w:rsid w:val="5FA759AC"/>
    <w:rsid w:val="62B66AFB"/>
    <w:rsid w:val="685465EE"/>
    <w:rsid w:val="6DFE2507"/>
    <w:rsid w:val="6FDB1131"/>
    <w:rsid w:val="707258EF"/>
    <w:rsid w:val="79075636"/>
    <w:rsid w:val="7BF736D2"/>
    <w:rsid w:val="7D9B48B3"/>
    <w:rsid w:val="7EFDD520"/>
    <w:rsid w:val="ABBF3834"/>
    <w:rsid w:val="D97F626E"/>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cs="宋体"/>
      <w:kern w:val="0"/>
      <w:sz w:val="24"/>
      <w:szCs w:val="24"/>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8</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2017-02-04T23:31:00Z</dcterms:created>
  <dc:creator>null,null,总收发</dc:creator>
  <cp:lastModifiedBy>Administrator</cp:lastModifiedBy>
  <cp:lastPrinted>2022-02-15T02:19:00Z</cp:lastPrinted>
  <dcterms:modified xsi:type="dcterms:W3CDTF">2023-09-26T01:55:35Z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2D31CE41BF8F44D3937E5B60F530F586</vt:lpwstr>
  </property>
</Properties>
</file>