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A6" w:rsidRDefault="002877A6" w:rsidP="002877A6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2877A6" w:rsidRDefault="002877A6" w:rsidP="002877A6">
      <w:pPr>
        <w:spacing w:line="600" w:lineRule="exact"/>
        <w:jc w:val="center"/>
        <w:rPr>
          <w:rFonts w:ascii="方正小标宋_GBK" w:eastAsia="方正小标宋_GBK" w:hAnsi="方正小标宋_GBK" w:hint="eastAsia"/>
          <w:spacing w:val="-20"/>
          <w:sz w:val="44"/>
          <w:szCs w:val="32"/>
        </w:rPr>
      </w:pPr>
      <w:bookmarkStart w:id="0" w:name="_GoBack"/>
      <w:r>
        <w:rPr>
          <w:rFonts w:ascii="方正小标宋_GBK" w:eastAsia="方正小标宋_GBK" w:hAnsi="方正小标宋_GBK" w:hint="eastAsia"/>
          <w:spacing w:val="-20"/>
          <w:sz w:val="44"/>
          <w:szCs w:val="32"/>
        </w:rPr>
        <w:t>201</w:t>
      </w:r>
      <w:r>
        <w:rPr>
          <w:rFonts w:ascii="方正小标宋_GBK" w:eastAsia="方正小标宋_GBK" w:hAnsi="方正小标宋_GBK"/>
          <w:spacing w:val="-20"/>
          <w:sz w:val="44"/>
          <w:szCs w:val="32"/>
        </w:rPr>
        <w:t>9</w:t>
      </w:r>
      <w:r>
        <w:rPr>
          <w:rFonts w:ascii="方正小标宋_GBK" w:eastAsia="方正小标宋_GBK" w:hAnsi="方正小标宋_GBK" w:hint="eastAsia"/>
          <w:spacing w:val="-20"/>
          <w:sz w:val="44"/>
          <w:szCs w:val="32"/>
        </w:rPr>
        <w:t>年下半年海南省中小学教师资格考试笔试违规考生名单及处理意见</w:t>
      </w:r>
    </w:p>
    <w:tbl>
      <w:tblPr>
        <w:tblpPr w:leftFromText="180" w:rightFromText="180" w:vertAnchor="page" w:horzAnchor="margin" w:tblpXSpec="center" w:tblpY="3301"/>
        <w:tblW w:w="1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129"/>
        <w:gridCol w:w="1846"/>
        <w:gridCol w:w="4092"/>
        <w:gridCol w:w="2863"/>
      </w:tblGrid>
      <w:tr w:rsidR="002877A6" w:rsidTr="000D71CC">
        <w:trPr>
          <w:trHeight w:val="657"/>
        </w:trPr>
        <w:tc>
          <w:tcPr>
            <w:tcW w:w="3090" w:type="dxa"/>
            <w:vAlign w:val="center"/>
          </w:tcPr>
          <w:bookmarkEnd w:id="0"/>
          <w:p w:rsidR="002877A6" w:rsidRPr="00A76FF4" w:rsidRDefault="002877A6" w:rsidP="000D71CC">
            <w:pPr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</w:pPr>
            <w:r w:rsidRPr="00A76FF4"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  <w:t>考  点</w:t>
            </w:r>
          </w:p>
        </w:tc>
        <w:tc>
          <w:tcPr>
            <w:tcW w:w="2129" w:type="dxa"/>
            <w:vAlign w:val="center"/>
          </w:tcPr>
          <w:p w:rsidR="002877A6" w:rsidRPr="00A76FF4" w:rsidRDefault="002877A6" w:rsidP="000D71CC">
            <w:pPr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</w:pPr>
            <w:r w:rsidRPr="00A76FF4"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  <w:t>科  目</w:t>
            </w:r>
          </w:p>
        </w:tc>
        <w:tc>
          <w:tcPr>
            <w:tcW w:w="1846" w:type="dxa"/>
            <w:vAlign w:val="center"/>
          </w:tcPr>
          <w:p w:rsidR="002877A6" w:rsidRPr="00A76FF4" w:rsidRDefault="002877A6" w:rsidP="000D71CC">
            <w:pPr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</w:pPr>
            <w:r w:rsidRPr="00A76FF4"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  <w:t>准考证号码</w:t>
            </w:r>
          </w:p>
        </w:tc>
        <w:tc>
          <w:tcPr>
            <w:tcW w:w="4092" w:type="dxa"/>
            <w:vAlign w:val="center"/>
          </w:tcPr>
          <w:p w:rsidR="002877A6" w:rsidRPr="00A76FF4" w:rsidRDefault="002877A6" w:rsidP="000D71CC">
            <w:pPr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</w:pPr>
            <w:r w:rsidRPr="00A76FF4"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  <w:t>违规情况</w:t>
            </w:r>
          </w:p>
        </w:tc>
        <w:tc>
          <w:tcPr>
            <w:tcW w:w="2863" w:type="dxa"/>
            <w:vAlign w:val="center"/>
          </w:tcPr>
          <w:p w:rsidR="002877A6" w:rsidRPr="00A76FF4" w:rsidRDefault="002877A6" w:rsidP="000D71CC">
            <w:pPr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</w:pPr>
            <w:r w:rsidRPr="00A76FF4">
              <w:rPr>
                <w:rFonts w:ascii="仿宋_GB2312" w:eastAsia="仿宋_GB2312" w:hAnsi="华文中宋" w:cs="华文中宋" w:hint="eastAsia"/>
                <w:b/>
                <w:sz w:val="28"/>
                <w:szCs w:val="28"/>
              </w:rPr>
              <w:t>处理意见</w:t>
            </w:r>
          </w:p>
        </w:tc>
      </w:tr>
      <w:tr w:rsidR="002877A6" w:rsidTr="000D71CC">
        <w:trPr>
          <w:trHeight w:val="785"/>
        </w:trPr>
        <w:tc>
          <w:tcPr>
            <w:tcW w:w="3090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海</w:t>
            </w:r>
            <w:r w:rsidRPr="002E0103">
              <w:rPr>
                <w:rFonts w:ascii="仿宋" w:eastAsia="仿宋" w:hAnsi="仿宋"/>
                <w:szCs w:val="21"/>
              </w:rPr>
              <w:t>南师范大学</w:t>
            </w:r>
            <w:r w:rsidRPr="002E0103">
              <w:rPr>
                <w:rFonts w:ascii="仿宋" w:eastAsia="仿宋" w:hAnsi="仿宋" w:hint="eastAsia"/>
                <w:szCs w:val="21"/>
              </w:rPr>
              <w:t>（</w:t>
            </w:r>
            <w:r w:rsidRPr="002E0103">
              <w:rPr>
                <w:rFonts w:ascii="仿宋" w:eastAsia="仿宋" w:hAnsi="仿宋"/>
                <w:szCs w:val="21"/>
              </w:rPr>
              <w:t>桂林洋校区）</w:t>
            </w:r>
          </w:p>
        </w:tc>
        <w:tc>
          <w:tcPr>
            <w:tcW w:w="2129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414-美术学科知识与教学能力（高级中学）</w:t>
            </w:r>
          </w:p>
        </w:tc>
        <w:tc>
          <w:tcPr>
            <w:tcW w:w="1846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2E0103">
              <w:rPr>
                <w:rFonts w:ascii="仿宋" w:eastAsia="仿宋" w:hAnsi="仿宋" w:cs="Arial"/>
                <w:szCs w:val="21"/>
              </w:rPr>
              <w:t>465019214002173</w:t>
            </w:r>
          </w:p>
        </w:tc>
        <w:tc>
          <w:tcPr>
            <w:tcW w:w="4092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color w:val="000000"/>
                <w:szCs w:val="21"/>
              </w:rPr>
              <w:t>携带与考试内容相关的材料参加考试</w:t>
            </w:r>
          </w:p>
        </w:tc>
        <w:tc>
          <w:tcPr>
            <w:tcW w:w="2863" w:type="dxa"/>
            <w:vAlign w:val="center"/>
          </w:tcPr>
          <w:p w:rsidR="002877A6" w:rsidRPr="00B21EA2" w:rsidRDefault="002877A6" w:rsidP="000D71CC">
            <w:pPr>
              <w:spacing w:line="340" w:lineRule="exact"/>
              <w:outlineLvl w:val="1"/>
              <w:rPr>
                <w:rFonts w:ascii="仿宋" w:eastAsia="仿宋" w:hAnsi="仿宋" w:hint="eastAsia"/>
                <w:szCs w:val="21"/>
              </w:rPr>
            </w:pPr>
            <w:r w:rsidRPr="00B21EA2">
              <w:rPr>
                <w:rFonts w:ascii="仿宋" w:eastAsia="仿宋" w:hAnsi="仿宋" w:hint="eastAsia"/>
                <w:szCs w:val="21"/>
              </w:rPr>
              <w:t>取消当次报名考试各科成绩</w:t>
            </w:r>
          </w:p>
        </w:tc>
      </w:tr>
      <w:tr w:rsidR="002877A6" w:rsidTr="000D71CC">
        <w:trPr>
          <w:trHeight w:val="785"/>
        </w:trPr>
        <w:tc>
          <w:tcPr>
            <w:tcW w:w="3090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琼</w:t>
            </w:r>
            <w:r w:rsidRPr="002E0103">
              <w:rPr>
                <w:rFonts w:ascii="仿宋" w:eastAsia="仿宋" w:hAnsi="仿宋"/>
                <w:szCs w:val="21"/>
              </w:rPr>
              <w:t>台师范学院（桂林洋校区）</w:t>
            </w:r>
          </w:p>
        </w:tc>
        <w:tc>
          <w:tcPr>
            <w:tcW w:w="2129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202-教育教学知识与能力</w:t>
            </w:r>
          </w:p>
        </w:tc>
        <w:tc>
          <w:tcPr>
            <w:tcW w:w="1846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2E0103">
              <w:rPr>
                <w:rFonts w:ascii="仿宋" w:eastAsia="仿宋" w:hAnsi="仿宋" w:cs="Arial" w:hint="eastAsia"/>
                <w:szCs w:val="21"/>
              </w:rPr>
              <w:t>465319212001714</w:t>
            </w:r>
          </w:p>
        </w:tc>
        <w:tc>
          <w:tcPr>
            <w:tcW w:w="4092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color w:val="000000"/>
                <w:szCs w:val="21"/>
              </w:rPr>
              <w:t>携带与考试内容相关的材料参加考试</w:t>
            </w:r>
          </w:p>
        </w:tc>
        <w:tc>
          <w:tcPr>
            <w:tcW w:w="2863" w:type="dxa"/>
            <w:vAlign w:val="center"/>
          </w:tcPr>
          <w:p w:rsidR="002877A6" w:rsidRPr="00B21EA2" w:rsidRDefault="002877A6" w:rsidP="000D71CC">
            <w:pPr>
              <w:spacing w:line="340" w:lineRule="exact"/>
              <w:outlineLvl w:val="1"/>
              <w:rPr>
                <w:rFonts w:ascii="仿宋" w:eastAsia="仿宋" w:hAnsi="仿宋" w:hint="eastAsia"/>
                <w:szCs w:val="21"/>
              </w:rPr>
            </w:pPr>
            <w:r w:rsidRPr="00B21EA2">
              <w:rPr>
                <w:rFonts w:ascii="仿宋" w:eastAsia="仿宋" w:hAnsi="仿宋" w:hint="eastAsia"/>
                <w:szCs w:val="21"/>
              </w:rPr>
              <w:t>取消当次报名考试各科成绩</w:t>
            </w:r>
          </w:p>
        </w:tc>
      </w:tr>
      <w:tr w:rsidR="002877A6" w:rsidTr="000D71CC">
        <w:trPr>
          <w:trHeight w:val="785"/>
        </w:trPr>
        <w:tc>
          <w:tcPr>
            <w:tcW w:w="3090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海</w:t>
            </w:r>
            <w:r w:rsidRPr="002E0103">
              <w:rPr>
                <w:rFonts w:ascii="仿宋" w:eastAsia="仿宋" w:hAnsi="仿宋"/>
                <w:szCs w:val="21"/>
              </w:rPr>
              <w:t>口</w:t>
            </w:r>
            <w:r w:rsidRPr="002E0103">
              <w:rPr>
                <w:rFonts w:ascii="仿宋" w:eastAsia="仿宋" w:hAnsi="仿宋" w:hint="eastAsia"/>
                <w:szCs w:val="21"/>
              </w:rPr>
              <w:t>实验</w:t>
            </w:r>
            <w:r w:rsidRPr="002E0103">
              <w:rPr>
                <w:rFonts w:ascii="仿宋" w:eastAsia="仿宋" w:hAnsi="仿宋"/>
                <w:szCs w:val="21"/>
              </w:rPr>
              <w:t>中学</w:t>
            </w:r>
            <w:r w:rsidRPr="002E0103">
              <w:rPr>
                <w:rFonts w:ascii="仿宋" w:eastAsia="仿宋" w:hAnsi="仿宋" w:hint="eastAsia"/>
                <w:szCs w:val="21"/>
              </w:rPr>
              <w:t>（</w:t>
            </w:r>
            <w:r w:rsidRPr="002E0103">
              <w:rPr>
                <w:rFonts w:ascii="仿宋" w:eastAsia="仿宋" w:hAnsi="仿宋"/>
                <w:szCs w:val="21"/>
              </w:rPr>
              <w:t>高中部）</w:t>
            </w:r>
          </w:p>
        </w:tc>
        <w:tc>
          <w:tcPr>
            <w:tcW w:w="2129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cs="Arial" w:hint="eastAsia"/>
                <w:szCs w:val="21"/>
              </w:rPr>
            </w:pPr>
            <w:r w:rsidRPr="002E0103">
              <w:rPr>
                <w:rFonts w:ascii="仿宋" w:eastAsia="仿宋" w:hAnsi="仿宋"/>
                <w:szCs w:val="21"/>
              </w:rPr>
              <w:t>201</w:t>
            </w:r>
            <w:r w:rsidRPr="002E0103">
              <w:rPr>
                <w:rFonts w:ascii="仿宋" w:eastAsia="仿宋" w:hAnsi="仿宋" w:hint="eastAsia"/>
                <w:szCs w:val="21"/>
              </w:rPr>
              <w:t>-综合</w:t>
            </w:r>
            <w:r w:rsidRPr="002E0103">
              <w:rPr>
                <w:rFonts w:ascii="仿宋" w:eastAsia="仿宋" w:hAnsi="仿宋"/>
                <w:szCs w:val="21"/>
              </w:rPr>
              <w:t>素质（小学</w:t>
            </w:r>
            <w:r w:rsidRPr="002E0103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846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cs="Arial"/>
                <w:szCs w:val="21"/>
              </w:rPr>
              <w:t xml:space="preserve">460119212006967      </w:t>
            </w:r>
          </w:p>
        </w:tc>
        <w:tc>
          <w:tcPr>
            <w:tcW w:w="4092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/>
                <w:szCs w:val="21"/>
              </w:rPr>
              <w:t>考试结束信号发出后继续答题</w:t>
            </w:r>
          </w:p>
        </w:tc>
        <w:tc>
          <w:tcPr>
            <w:tcW w:w="2863" w:type="dxa"/>
            <w:vAlign w:val="center"/>
          </w:tcPr>
          <w:p w:rsidR="002877A6" w:rsidRPr="00B21EA2" w:rsidRDefault="002877A6" w:rsidP="000D71CC">
            <w:pPr>
              <w:spacing w:line="340" w:lineRule="exact"/>
              <w:outlineLvl w:val="1"/>
              <w:rPr>
                <w:rFonts w:ascii="仿宋" w:eastAsia="仿宋" w:hAnsi="仿宋" w:hint="eastAsia"/>
                <w:szCs w:val="21"/>
              </w:rPr>
            </w:pPr>
            <w:r w:rsidRPr="00B21EA2">
              <w:rPr>
                <w:rFonts w:ascii="仿宋" w:eastAsia="仿宋" w:hAnsi="仿宋" w:hint="eastAsia"/>
                <w:szCs w:val="21"/>
              </w:rPr>
              <w:t>取消该科目单科成绩</w:t>
            </w:r>
          </w:p>
        </w:tc>
      </w:tr>
      <w:tr w:rsidR="002877A6" w:rsidRPr="0046303A" w:rsidTr="000D71CC">
        <w:trPr>
          <w:trHeight w:val="785"/>
        </w:trPr>
        <w:tc>
          <w:tcPr>
            <w:tcW w:w="3090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海</w:t>
            </w:r>
            <w:r w:rsidRPr="002E0103">
              <w:rPr>
                <w:rFonts w:ascii="仿宋" w:eastAsia="仿宋" w:hAnsi="仿宋"/>
                <w:szCs w:val="21"/>
              </w:rPr>
              <w:t>口</w:t>
            </w:r>
            <w:r w:rsidRPr="002E0103">
              <w:rPr>
                <w:rFonts w:ascii="仿宋" w:eastAsia="仿宋" w:hAnsi="仿宋" w:hint="eastAsia"/>
                <w:szCs w:val="21"/>
              </w:rPr>
              <w:t>市</w:t>
            </w:r>
            <w:r w:rsidRPr="002E0103">
              <w:rPr>
                <w:rFonts w:ascii="仿宋" w:eastAsia="仿宋" w:hAnsi="仿宋"/>
                <w:szCs w:val="21"/>
              </w:rPr>
              <w:t>第四中学（高中部）</w:t>
            </w:r>
          </w:p>
        </w:tc>
        <w:tc>
          <w:tcPr>
            <w:tcW w:w="2129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301-综合素质（中学）</w:t>
            </w:r>
          </w:p>
        </w:tc>
        <w:tc>
          <w:tcPr>
            <w:tcW w:w="1846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2E0103">
              <w:rPr>
                <w:rFonts w:ascii="仿宋" w:eastAsia="仿宋" w:hAnsi="仿宋" w:cs="Arial" w:hint="eastAsia"/>
                <w:szCs w:val="21"/>
              </w:rPr>
              <w:t>460119213012647</w:t>
            </w:r>
          </w:p>
        </w:tc>
        <w:tc>
          <w:tcPr>
            <w:tcW w:w="4092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/>
                <w:szCs w:val="21"/>
              </w:rPr>
              <w:t>考试结束信号发出后继续答题</w:t>
            </w:r>
          </w:p>
        </w:tc>
        <w:tc>
          <w:tcPr>
            <w:tcW w:w="2863" w:type="dxa"/>
            <w:vAlign w:val="center"/>
          </w:tcPr>
          <w:p w:rsidR="002877A6" w:rsidRPr="00B21EA2" w:rsidRDefault="002877A6" w:rsidP="000D71CC">
            <w:pPr>
              <w:spacing w:line="340" w:lineRule="exact"/>
              <w:outlineLvl w:val="1"/>
              <w:rPr>
                <w:rFonts w:ascii="仿宋" w:eastAsia="仿宋" w:hAnsi="仿宋" w:hint="eastAsia"/>
                <w:szCs w:val="21"/>
              </w:rPr>
            </w:pPr>
            <w:r w:rsidRPr="00B21EA2">
              <w:rPr>
                <w:rFonts w:ascii="仿宋" w:eastAsia="仿宋" w:hAnsi="仿宋" w:hint="eastAsia"/>
                <w:szCs w:val="21"/>
              </w:rPr>
              <w:t>取消该科目单科成绩</w:t>
            </w:r>
          </w:p>
        </w:tc>
      </w:tr>
      <w:tr w:rsidR="002877A6" w:rsidRPr="0046303A" w:rsidTr="000D71CC">
        <w:trPr>
          <w:trHeight w:val="785"/>
        </w:trPr>
        <w:tc>
          <w:tcPr>
            <w:tcW w:w="3090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海</w:t>
            </w:r>
            <w:r w:rsidRPr="002E0103">
              <w:rPr>
                <w:rFonts w:ascii="仿宋" w:eastAsia="仿宋" w:hAnsi="仿宋"/>
                <w:szCs w:val="21"/>
              </w:rPr>
              <w:t>口</w:t>
            </w:r>
            <w:r w:rsidRPr="002E0103">
              <w:rPr>
                <w:rFonts w:ascii="仿宋" w:eastAsia="仿宋" w:hAnsi="仿宋" w:hint="eastAsia"/>
                <w:szCs w:val="21"/>
              </w:rPr>
              <w:t>海</w:t>
            </w:r>
            <w:r w:rsidRPr="002E0103">
              <w:rPr>
                <w:rFonts w:ascii="仿宋" w:eastAsia="仿宋" w:hAnsi="仿宋"/>
                <w:szCs w:val="21"/>
              </w:rPr>
              <w:t>港学校</w:t>
            </w:r>
          </w:p>
        </w:tc>
        <w:tc>
          <w:tcPr>
            <w:tcW w:w="2129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301-综合素质（中学）</w:t>
            </w:r>
          </w:p>
        </w:tc>
        <w:tc>
          <w:tcPr>
            <w:tcW w:w="1846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2E0103">
              <w:rPr>
                <w:rFonts w:ascii="仿宋" w:eastAsia="仿宋" w:hAnsi="仿宋" w:cs="Arial"/>
                <w:szCs w:val="21"/>
              </w:rPr>
              <w:t>460119216016828</w:t>
            </w:r>
          </w:p>
        </w:tc>
        <w:tc>
          <w:tcPr>
            <w:tcW w:w="4092" w:type="dxa"/>
            <w:vAlign w:val="center"/>
          </w:tcPr>
          <w:p w:rsidR="002877A6" w:rsidRPr="002E0103" w:rsidRDefault="002877A6" w:rsidP="000D71CC">
            <w:pPr>
              <w:snapToGrid w:val="0"/>
              <w:spacing w:line="3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2E0103">
              <w:rPr>
                <w:rFonts w:ascii="仿宋" w:eastAsia="仿宋" w:hAnsi="仿宋" w:hint="eastAsia"/>
                <w:color w:val="000000"/>
                <w:szCs w:val="21"/>
              </w:rPr>
              <w:t>将试卷带出考场</w:t>
            </w:r>
          </w:p>
        </w:tc>
        <w:tc>
          <w:tcPr>
            <w:tcW w:w="2863" w:type="dxa"/>
            <w:vAlign w:val="center"/>
          </w:tcPr>
          <w:p w:rsidR="002877A6" w:rsidRPr="00B21EA2" w:rsidRDefault="002877A6" w:rsidP="000D71CC">
            <w:pPr>
              <w:spacing w:line="340" w:lineRule="exact"/>
              <w:outlineLvl w:val="1"/>
              <w:rPr>
                <w:rFonts w:ascii="仿宋" w:eastAsia="仿宋" w:hAnsi="仿宋" w:hint="eastAsia"/>
                <w:szCs w:val="21"/>
              </w:rPr>
            </w:pPr>
            <w:r w:rsidRPr="00B21EA2">
              <w:rPr>
                <w:rFonts w:ascii="仿宋" w:eastAsia="仿宋" w:hAnsi="仿宋" w:hint="eastAsia"/>
                <w:szCs w:val="21"/>
              </w:rPr>
              <w:t>取消该科目单科成绩</w:t>
            </w:r>
          </w:p>
        </w:tc>
      </w:tr>
      <w:tr w:rsidR="002877A6" w:rsidRPr="0046303A" w:rsidTr="000D71CC">
        <w:trPr>
          <w:trHeight w:val="785"/>
        </w:trPr>
        <w:tc>
          <w:tcPr>
            <w:tcW w:w="3090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五</w:t>
            </w:r>
            <w:r w:rsidRPr="002E0103">
              <w:rPr>
                <w:rFonts w:ascii="仿宋" w:eastAsia="仿宋" w:hAnsi="仿宋"/>
                <w:szCs w:val="21"/>
              </w:rPr>
              <w:t>指山中学</w:t>
            </w:r>
          </w:p>
        </w:tc>
        <w:tc>
          <w:tcPr>
            <w:tcW w:w="2129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102-保教知识与能力</w:t>
            </w:r>
          </w:p>
        </w:tc>
        <w:tc>
          <w:tcPr>
            <w:tcW w:w="1846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2E0103">
              <w:rPr>
                <w:rFonts w:ascii="仿宋" w:eastAsia="仿宋" w:hAnsi="仿宋" w:cs="Arial"/>
                <w:szCs w:val="21"/>
              </w:rPr>
              <w:t>460419211000098</w:t>
            </w:r>
          </w:p>
        </w:tc>
        <w:tc>
          <w:tcPr>
            <w:tcW w:w="4092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color w:val="000000"/>
                <w:szCs w:val="21"/>
              </w:rPr>
              <w:t>携带与考试内容相关的材料参加考试</w:t>
            </w:r>
          </w:p>
        </w:tc>
        <w:tc>
          <w:tcPr>
            <w:tcW w:w="2863" w:type="dxa"/>
            <w:vAlign w:val="center"/>
          </w:tcPr>
          <w:p w:rsidR="002877A6" w:rsidRPr="00B21EA2" w:rsidRDefault="002877A6" w:rsidP="000D71CC">
            <w:pPr>
              <w:spacing w:line="340" w:lineRule="exact"/>
              <w:outlineLvl w:val="1"/>
              <w:rPr>
                <w:rFonts w:ascii="仿宋" w:eastAsia="仿宋" w:hAnsi="仿宋" w:hint="eastAsia"/>
                <w:szCs w:val="21"/>
              </w:rPr>
            </w:pPr>
            <w:r w:rsidRPr="00B21EA2">
              <w:rPr>
                <w:rFonts w:ascii="仿宋" w:eastAsia="仿宋" w:hAnsi="仿宋" w:hint="eastAsia"/>
                <w:szCs w:val="21"/>
              </w:rPr>
              <w:t>取消当次报名考试各科成绩</w:t>
            </w:r>
          </w:p>
        </w:tc>
      </w:tr>
      <w:tr w:rsidR="002877A6" w:rsidRPr="0046303A" w:rsidTr="000D71CC">
        <w:trPr>
          <w:trHeight w:val="785"/>
        </w:trPr>
        <w:tc>
          <w:tcPr>
            <w:tcW w:w="3090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五</w:t>
            </w:r>
            <w:r w:rsidRPr="002E0103">
              <w:rPr>
                <w:rFonts w:ascii="仿宋" w:eastAsia="仿宋" w:hAnsi="仿宋"/>
                <w:szCs w:val="21"/>
              </w:rPr>
              <w:t>指山中学</w:t>
            </w:r>
          </w:p>
        </w:tc>
        <w:tc>
          <w:tcPr>
            <w:tcW w:w="2129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2E0103">
              <w:rPr>
                <w:rFonts w:ascii="仿宋" w:eastAsia="仿宋" w:hAnsi="仿宋" w:hint="eastAsia"/>
                <w:szCs w:val="21"/>
              </w:rPr>
              <w:t>102-保教知识与能力</w:t>
            </w:r>
          </w:p>
        </w:tc>
        <w:tc>
          <w:tcPr>
            <w:tcW w:w="1846" w:type="dxa"/>
            <w:vAlign w:val="center"/>
          </w:tcPr>
          <w:p w:rsidR="002877A6" w:rsidRPr="002E0103" w:rsidRDefault="002877A6" w:rsidP="000D71CC">
            <w:pPr>
              <w:spacing w:line="340" w:lineRule="exact"/>
              <w:jc w:val="center"/>
              <w:rPr>
                <w:rFonts w:ascii="仿宋" w:eastAsia="仿宋" w:hAnsi="仿宋" w:cs="Arial"/>
                <w:szCs w:val="21"/>
              </w:rPr>
            </w:pPr>
            <w:r w:rsidRPr="002E0103">
              <w:rPr>
                <w:rFonts w:ascii="仿宋" w:eastAsia="仿宋" w:hAnsi="仿宋" w:cs="Arial"/>
                <w:szCs w:val="21"/>
              </w:rPr>
              <w:t>460419211000465</w:t>
            </w:r>
          </w:p>
        </w:tc>
        <w:tc>
          <w:tcPr>
            <w:tcW w:w="4092" w:type="dxa"/>
            <w:vAlign w:val="center"/>
          </w:tcPr>
          <w:p w:rsidR="002877A6" w:rsidRPr="002E0103" w:rsidRDefault="002877A6" w:rsidP="000D71CC">
            <w:pPr>
              <w:spacing w:line="340" w:lineRule="exact"/>
              <w:rPr>
                <w:rFonts w:ascii="仿宋" w:eastAsia="仿宋" w:hAnsi="仿宋" w:hint="eastAsia"/>
                <w:szCs w:val="21"/>
              </w:rPr>
            </w:pPr>
            <w:r w:rsidRPr="002E0103">
              <w:rPr>
                <w:rFonts w:ascii="仿宋" w:eastAsia="仿宋" w:hAnsi="仿宋" w:hint="eastAsia"/>
                <w:color w:val="000000"/>
                <w:szCs w:val="21"/>
              </w:rPr>
              <w:t>携带与考试内容相关的材料参加考试</w:t>
            </w:r>
          </w:p>
        </w:tc>
        <w:tc>
          <w:tcPr>
            <w:tcW w:w="2863" w:type="dxa"/>
            <w:vAlign w:val="center"/>
          </w:tcPr>
          <w:p w:rsidR="002877A6" w:rsidRPr="00B21EA2" w:rsidRDefault="002877A6" w:rsidP="000D71CC">
            <w:pPr>
              <w:spacing w:line="340" w:lineRule="exact"/>
              <w:outlineLvl w:val="1"/>
              <w:rPr>
                <w:rFonts w:ascii="仿宋" w:eastAsia="仿宋" w:hAnsi="仿宋" w:hint="eastAsia"/>
                <w:szCs w:val="21"/>
              </w:rPr>
            </w:pPr>
            <w:r w:rsidRPr="00B21EA2">
              <w:rPr>
                <w:rFonts w:ascii="仿宋" w:eastAsia="仿宋" w:hAnsi="仿宋" w:hint="eastAsia"/>
                <w:szCs w:val="21"/>
              </w:rPr>
              <w:t>取消当次报名考试各科成绩</w:t>
            </w:r>
          </w:p>
        </w:tc>
      </w:tr>
    </w:tbl>
    <w:p w:rsidR="003341D2" w:rsidRPr="002877A6" w:rsidRDefault="003341D2"/>
    <w:sectPr w:rsidR="003341D2" w:rsidRPr="002877A6" w:rsidSect="002877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A6"/>
    <w:rsid w:val="002877A6"/>
    <w:rsid w:val="003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6604-D039-4F45-9EBA-5A1253F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1</cp:revision>
  <dcterms:created xsi:type="dcterms:W3CDTF">2019-11-04T04:23:00Z</dcterms:created>
  <dcterms:modified xsi:type="dcterms:W3CDTF">2019-11-04T04:24:00Z</dcterms:modified>
</cp:coreProperties>
</file>