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海南省专升本招生考试</w:t>
      </w:r>
      <w:r>
        <w:rPr>
          <w:rFonts w:hint="eastAsia"/>
          <w:lang w:eastAsia="zh-CN"/>
        </w:rPr>
        <w:t>《</w:t>
      </w:r>
      <w:r>
        <w:rPr>
          <w:rFonts w:hint="eastAsia"/>
        </w:rPr>
        <w:t>基本乐理</w:t>
      </w:r>
      <w:r>
        <w:rPr>
          <w:rFonts w:hint="eastAsia"/>
          <w:lang w:eastAsia="zh-CN"/>
        </w:rPr>
        <w:t>》</w:t>
      </w:r>
      <w:r>
        <w:rPr>
          <w:rFonts w:hint="eastAsia"/>
        </w:rPr>
        <w:t>考试大纲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numPr>
          <w:ilvl w:val="0"/>
          <w:numId w:val="1"/>
        </w:numPr>
        <w:bidi w:val="0"/>
        <w:outlineLvl w:val="0"/>
      </w:pPr>
      <w:r>
        <w:rPr>
          <w:rFonts w:hint="eastAsia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pStyle w:val="4"/>
        <w:numPr>
          <w:ilvl w:val="0"/>
          <w:numId w:val="1"/>
        </w:numPr>
        <w:bidi w:val="0"/>
        <w:outlineLvl w:val="0"/>
      </w:pPr>
      <w:r>
        <w:rPr>
          <w:rFonts w:hint="eastAsia"/>
        </w:rPr>
        <w:t>考试内容与范围</w:t>
      </w:r>
    </w:p>
    <w:p>
      <w:pPr>
        <w:bidi w:val="0"/>
      </w:pPr>
      <w:r>
        <w:rPr>
          <w:rFonts w:hint="eastAsia"/>
        </w:rPr>
        <w:t>基本乐理考试</w:t>
      </w:r>
      <w:r>
        <w:rPr>
          <w:rFonts w:hint="eastAsia"/>
          <w:lang w:val="en-US" w:eastAsia="zh-CN"/>
        </w:rPr>
        <w:t>要求学生掌握“音高与记谱法”、“节奏与节拍”、“音乐常用记号及术语”、“调、调号、译谱”、“音程、和弦”、“调式、调性”、“移调、转调”等方面内容，考查内容具体如下。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的性质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乐音体系、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的高低：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需了解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音的性质、音名唱名、乐音与噪音、乐音体系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以及音域音区、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音组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划分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全音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半音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分类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等音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等知识点。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音的长短与记谱法：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记谱法是记录音乐的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基本技能，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要求熟练掌握各种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音符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休止符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时值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及其增长音符时值的标记形式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各类变音记号、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谱号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谱表等。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节奏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节拍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与音值组合法：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握节奏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概念、节奏划分、节拍强弱规律、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各种拍子、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拍号、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音值组合法、音符均分的特殊形式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  <w:t>节奏节拍在音乐表现中的作用。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音乐常用记号及术语：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需了解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速度力度记号、反复记号、演奏法记号、省略记号、装饰音、基本外文感情术语及其在音乐表现中的意义。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调、调号、临时记号及译谱：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需熟知调、调号、调的循环及调关系、等音调；掌握五线谱与简谱之间的译谱。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音程与和弦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需掌握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自然音程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变化音程、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单音程与复音程、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原位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与转位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音程、等音程、协和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不协和音程的识别与构成；各种三和弦、七和弦及其转位形式的识别与构成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以及等和弦的构成等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自然大小调式与自然大小调式的变体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包括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自然大小调、和声大小调、旋律大小调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的调式音级名称与功能、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音阶、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特性音程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关系大小调、同主音大小调，以及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简单旋律的调式调性分析等。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中国民族调式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包括</w:t>
      </w:r>
      <w:r>
        <w:rPr>
          <w:rFonts w:hint="eastAsia" w:ascii="仿宋" w:hAnsi="仿宋" w:eastAsia="仿宋" w:cs="仿宋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民族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调式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各种五声、六声、七声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音级名称、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音阶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同宫系统调、同主音调，以及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简单旋律的调式调性分析等。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调式中的音程及和弦：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需了解大小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调式、民族调式中的音程，以及不协和音程的解决；了解大小调式、民族调式中和弦的意义和特性，并掌握属七、导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七和弦的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解决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调式变音及半音阶：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需了解调式变音，掌握大小调半音阶上下行的区别以及写法。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调性关系、移调、转调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需掌握调的远近关系、调性变换、调式交替，以及简单的移调、转调方法。</w:t>
      </w:r>
    </w:p>
    <w:p>
      <w:pPr>
        <w:pStyle w:val="4"/>
        <w:numPr>
          <w:ilvl w:val="0"/>
          <w:numId w:val="1"/>
        </w:numPr>
        <w:bidi w:val="0"/>
        <w:outlineLvl w:val="0"/>
      </w:pPr>
      <w:bookmarkStart w:id="0" w:name="_GoBack"/>
      <w:bookmarkEnd w:id="0"/>
      <w:r>
        <w:rPr>
          <w:rFonts w:hint="eastAsia"/>
        </w:rPr>
        <w:t>考试形式与试卷结构</w:t>
      </w:r>
    </w:p>
    <w:p>
      <w:pPr>
        <w:bidi w:val="0"/>
      </w:pPr>
      <w:r>
        <w:rPr>
          <w:rFonts w:hint="eastAsia"/>
        </w:rPr>
        <w:t>考试形式为闭卷笔试，试卷包括易、中、难三种难度题，总体难度适中，以中等难度题为主。</w:t>
      </w:r>
    </w:p>
    <w:p>
      <w:pPr>
        <w:pStyle w:val="5"/>
        <w:numPr>
          <w:ilvl w:val="0"/>
          <w:numId w:val="3"/>
        </w:numPr>
        <w:bidi w:val="0"/>
        <w:outlineLvl w:val="1"/>
      </w:pPr>
      <w:r>
        <w:rPr>
          <w:rFonts w:hint="eastAsia"/>
        </w:rPr>
        <w:t>内容结构</w:t>
      </w:r>
    </w:p>
    <w:p>
      <w:pPr>
        <w:numPr>
          <w:ilvl w:val="0"/>
          <w:numId w:val="0"/>
        </w:numPr>
        <w:ind w:firstLine="640" w:firstLineChars="200"/>
        <w:outlineLvl w:val="1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按照基本乐理考试内容划分，可分为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音乐基础知识和音乐基本理论</w:t>
      </w:r>
      <w:r>
        <w:rPr>
          <w:rFonts w:hint="eastAsia" w:ascii="仿宋" w:hAnsi="仿宋" w:eastAsia="仿宋" w:cs="仿宋"/>
          <w:sz w:val="32"/>
          <w:szCs w:val="32"/>
        </w:rPr>
        <w:t>两个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部分。其中，音乐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基础知识</w:t>
      </w:r>
      <w:r>
        <w:rPr>
          <w:rFonts w:hint="eastAsia" w:ascii="仿宋" w:hAnsi="仿宋" w:eastAsia="仿宋" w:cs="仿宋"/>
          <w:sz w:val="32"/>
          <w:szCs w:val="32"/>
        </w:rPr>
        <w:t>约占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例如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“音高与记谱法”、“节奏与节拍”、“音乐常用记号及术语”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</w:t>
      </w:r>
      <w:r>
        <w:rPr>
          <w:rFonts w:hint="eastAsia" w:ascii="仿宋" w:hAnsi="仿宋" w:eastAsia="仿宋" w:cs="仿宋"/>
          <w:sz w:val="32"/>
          <w:szCs w:val="32"/>
        </w:rPr>
        <w:t>基本理论约占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0%，例如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“调、调号、译谱”、“音程、和弦”、“调式、调性”、“移调、转调”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等。</w:t>
      </w:r>
    </w:p>
    <w:p>
      <w:pPr>
        <w:pStyle w:val="5"/>
        <w:numPr>
          <w:ilvl w:val="0"/>
          <w:numId w:val="3"/>
        </w:numPr>
        <w:bidi w:val="0"/>
        <w:outlineLvl w:val="1"/>
      </w:pPr>
      <w:r>
        <w:rPr>
          <w:rFonts w:hint="eastAsia"/>
          <w:lang w:val="en-US" w:eastAsia="zh-CN"/>
        </w:rPr>
        <w:t>参考</w:t>
      </w:r>
      <w:r>
        <w:rPr>
          <w:rFonts w:hint="eastAsia"/>
        </w:rPr>
        <w:t>题型</w:t>
      </w:r>
    </w:p>
    <w:p>
      <w:pPr>
        <w:bidi w:val="0"/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写作</w:t>
      </w:r>
      <w:r>
        <w:rPr>
          <w:rFonts w:hint="eastAsia"/>
        </w:rPr>
        <w:t>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分析题</w:t>
      </w:r>
      <w:r>
        <w:rPr>
          <w:rFonts w:hint="eastAsia"/>
          <w:lang w:val="en-US" w:eastAsia="zh-CN"/>
        </w:rPr>
        <w:t>等题型</w:t>
      </w:r>
      <w:r>
        <w:rPr>
          <w:rFonts w:hint="eastAsia"/>
        </w:rPr>
        <w:t>。</w:t>
      </w:r>
    </w:p>
    <w:p>
      <w:pPr>
        <w:pStyle w:val="4"/>
        <w:bidi w:val="0"/>
        <w:outlineLvl w:val="0"/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参考书目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20"/>
          <w:lang w:val="en-US" w:eastAsia="zh-CN"/>
        </w:rPr>
        <w:t>《基本乐理》（第8版），贾方爵编著，西南大学出版社，</w:t>
      </w:r>
      <w:r>
        <w:rPr>
          <w:rFonts w:hint="eastAsia" w:ascii="Times New Roman" w:hAnsi="Times New Roman" w:eastAsia="仿宋" w:cs="Times New Roman"/>
          <w:sz w:val="32"/>
          <w:szCs w:val="20"/>
          <w:lang w:val="en" w:eastAsia="zh-CN"/>
        </w:rPr>
        <w:t>2022</w:t>
      </w:r>
      <w:r>
        <w:rPr>
          <w:rFonts w:hint="eastAsia" w:ascii="Times New Roman" w:hAnsi="Times New Roman" w:eastAsia="仿宋" w:cs="Times New Roman"/>
          <w:sz w:val="32"/>
          <w:szCs w:val="20"/>
          <w:lang w:val="en-US" w:eastAsia="zh-CN"/>
        </w:rPr>
        <w:t>年7月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 xml:space="preserve"> </w:t>
      </w:r>
    </w:p>
    <w:p>
      <w:pPr>
        <w:bidi w:val="0"/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基本乐理教程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第6版（附习题集），郭锳编著，南京师范大学出版社，2017年8月第3次印刷。</w:t>
      </w:r>
    </w:p>
    <w:p>
      <w:pPr>
        <w:ind w:firstLine="0" w:firstLineChars="0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FF040"/>
    <w:multiLevelType w:val="singleLevel"/>
    <w:tmpl w:val="A0EFF040"/>
    <w:lvl w:ilvl="0" w:tentative="0">
      <w:start w:val="1"/>
      <w:numFmt w:val="chineseCounting"/>
      <w:suff w:val="nothing"/>
      <w:lvlText w:val="%1、"/>
      <w:lvlJc w:val="left"/>
      <w:pPr>
        <w:ind w:left="80"/>
      </w:pPr>
    </w:lvl>
  </w:abstractNum>
  <w:abstractNum w:abstractNumId="1">
    <w:nsid w:val="C6BD7E5D"/>
    <w:multiLevelType w:val="singleLevel"/>
    <w:tmpl w:val="C6BD7E5D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14F77E90"/>
    <w:multiLevelType w:val="singleLevel"/>
    <w:tmpl w:val="14F77E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8FD04AD"/>
    <w:rsid w:val="59A492A5"/>
    <w:rsid w:val="5EBBAFB2"/>
    <w:rsid w:val="5F77F3BE"/>
    <w:rsid w:val="5FBBAA52"/>
    <w:rsid w:val="67379920"/>
    <w:rsid w:val="6EF93960"/>
    <w:rsid w:val="6FDD4517"/>
    <w:rsid w:val="711FB65D"/>
    <w:rsid w:val="77A91DC2"/>
    <w:rsid w:val="7AF64312"/>
    <w:rsid w:val="7BFF88A1"/>
    <w:rsid w:val="7C3E1BE4"/>
    <w:rsid w:val="7EF7E173"/>
    <w:rsid w:val="7F95C453"/>
    <w:rsid w:val="7FF12193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5BFA90E"/>
    <w:rsid w:val="DDFD086A"/>
    <w:rsid w:val="EACEEE65"/>
    <w:rsid w:val="EE5C42A4"/>
    <w:rsid w:val="F5F7850E"/>
    <w:rsid w:val="F7CD2BE2"/>
    <w:rsid w:val="FBFC0E7B"/>
    <w:rsid w:val="FF8F5841"/>
    <w:rsid w:val="FFDFAE44"/>
    <w:rsid w:val="FFF1D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218机械制造基础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2023-12-31T05:03:00Z</dcterms:created>
  <dc:creator>q</dc:creator>
  <cp:lastModifiedBy>huawei</cp:lastModifiedBy>
  <dcterms:modified xsi:type="dcterms:W3CDTF">2024-01-10T16:02:07Z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