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rPr>
      </w:pPr>
      <w:r>
        <w:rPr>
          <w:rFonts w:ascii="黑体" w:hAnsi="黑体" w:eastAsia="黑体"/>
          <w:sz w:val="32"/>
        </w:rPr>
        <w:t>附件</w:t>
      </w:r>
      <w:r>
        <w:rPr>
          <w:rFonts w:hint="eastAsia" w:ascii="黑体" w:hAnsi="黑体" w:eastAsia="黑体"/>
          <w:sz w:val="32"/>
          <w:lang w:eastAsia="zh"/>
        </w:rPr>
        <w:t>10</w:t>
      </w:r>
    </w:p>
    <w:p>
      <w:pPr>
        <w:pStyle w:val="2"/>
        <w:spacing w:line="560" w:lineRule="exact"/>
        <w:jc w:val="center"/>
        <w:rPr>
          <w:rFonts w:hint="eastAsia" w:ascii="方正小标宋_GBK" w:hAnsi="仿宋" w:eastAsia="方正小标宋_GBK"/>
          <w:sz w:val="36"/>
          <w:szCs w:val="44"/>
        </w:rPr>
      </w:pPr>
      <w:bookmarkStart w:id="0" w:name="_GoBack"/>
      <w:r>
        <w:rPr>
          <w:rFonts w:hint="eastAsia" w:ascii="方正小标宋_GBK" w:hAnsi="仿宋" w:eastAsia="方正小标宋_GBK"/>
          <w:sz w:val="36"/>
          <w:szCs w:val="44"/>
        </w:rPr>
        <w:t>省教育厅“十个严禁”工作要求</w:t>
      </w:r>
    </w:p>
    <w:bookmarkEnd w:id="0"/>
    <w:p>
      <w:pPr>
        <w:pStyle w:val="2"/>
        <w:spacing w:line="560" w:lineRule="exact"/>
        <w:ind w:firstLine="640" w:firstLineChars="200"/>
        <w:rPr>
          <w:rFonts w:hint="eastAsia" w:ascii="仿宋_GB2312" w:hAnsi="仿宋_GB2312" w:eastAsia="仿宋_GB2312" w:cs="仿宋_GB2312"/>
          <w:sz w:val="32"/>
          <w:szCs w:val="32"/>
        </w:rPr>
      </w:pPr>
    </w:p>
    <w:p>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1.严禁提前结束初中课程，严禁提前分流学生，严禁任何强制或变相要求学生放弃中考的行为；</w:t>
      </w:r>
    </w:p>
    <w:p>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2.严禁通过“意向登记”“预录取协议”“保底录取协议”“分班保证协议”等名义变相提前招生，严禁超计划招生、违规跨区域招生；</w:t>
      </w:r>
    </w:p>
    <w:p>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3.严禁学校间混合招生或与社会培训机构联合组织以选拔生源为目的的各类考试，或采用社会培训机构组织的考试结果作为招生依据；</w:t>
      </w:r>
    </w:p>
    <w:p>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4.严禁招收已被其他学校录取的学生；</w:t>
      </w:r>
    </w:p>
    <w:p>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5.严禁普通高中招收未参加当年我省中考的学生；</w:t>
      </w:r>
    </w:p>
    <w:p>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6.严禁人籍分离、空挂学籍；</w:t>
      </w:r>
    </w:p>
    <w:p>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7.严禁普通高中学校的中外合作办学实验班学生转到本校普通班就读；</w:t>
      </w:r>
    </w:p>
    <w:p>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8.严禁以高额物质奖励、虚假宣传等不正当手段争抢生源；</w:t>
      </w:r>
    </w:p>
    <w:p>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9.严禁在招生环节收取所谓的“择校费”“意向金”，严禁将招生录取与“捐资助学”“教育基金”等各类赞助挂钩；</w:t>
      </w:r>
    </w:p>
    <w:p>
      <w:pPr>
        <w:pStyle w:val="2"/>
        <w:spacing w:line="560" w:lineRule="exact"/>
        <w:ind w:firstLine="640" w:firstLineChars="200"/>
        <w:rPr>
          <w:rFonts w:hint="default"/>
          <w:lang w:val="en-US"/>
        </w:rPr>
      </w:pPr>
      <w:r>
        <w:rPr>
          <w:rFonts w:ascii="仿宋_GB2312" w:hAnsi="仿宋_GB2312" w:eastAsia="仿宋_GB2312" w:cs="仿宋_GB2312"/>
          <w:sz w:val="32"/>
          <w:szCs w:val="32"/>
        </w:rPr>
        <w:t>10.严禁公布、宣传、炒作中考“状元”和升学率，在校园悬挂“高校生源基地”牌匾或其他诱惑性升学标语。</w:t>
      </w:r>
    </w:p>
    <w:p/>
    <w:sectPr>
      <w:headerReference r:id="rId3" w:type="default"/>
      <w:footerReference r:id="rId4" w:type="default"/>
      <w:footerReference r:id="rId5" w:type="even"/>
      <w:pgSz w:w="11906" w:h="16838"/>
      <w:pgMar w:top="1814" w:right="1417" w:bottom="1417" w:left="1474" w:header="851"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7420"/>
      <w:rPr>
        <w:rFonts w:hint="eastAsia"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60" w:firstLineChars="2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A379A"/>
    <w:rsid w:val="753A3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z w:val="21"/>
      <w:szCs w:val="2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kern w:val="2"/>
      <w:szCs w:val="20"/>
      <w:lang w:val="en-US" w:eastAsia="zh-CN" w:bidi="ar-SA"/>
    </w:rPr>
  </w:style>
  <w:style w:type="paragraph" w:styleId="3">
    <w:name w:val="footer"/>
    <w:basedOn w:val="1"/>
    <w:unhideWhenUsed/>
    <w:qFormat/>
    <w:uiPriority w:val="0"/>
    <w:pPr>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2026-05-13T10:27:00Z</dcterms:created>
  <dc:creator>Administrator</dc:creator>
  <cp:lastModifiedBy>Administrator</cp:lastModifiedBy>
  <dcterms:modified xsi:type="dcterms:W3CDTF">2026-05-13T10:27:56Z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